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2C3F" w14:textId="451D4C0B" w:rsidR="00A837F3" w:rsidRPr="00562E3E" w:rsidRDefault="009F6465" w:rsidP="007D582D">
      <w:pPr>
        <w:pStyle w:val="BodyText"/>
        <w:tabs>
          <w:tab w:val="left" w:pos="8789"/>
        </w:tabs>
        <w:ind w:right="819"/>
        <w:rPr>
          <w:rFonts w:ascii="Aptos" w:hAnsi="Aptos"/>
        </w:rPr>
      </w:pPr>
      <w:bookmarkStart w:id="0" w:name="_Hlk197021875"/>
      <w:r w:rsidRPr="00562E3E">
        <w:rPr>
          <w:rFonts w:ascii="Aptos" w:hAnsi="Aptos"/>
          <w:noProof/>
          <w:position w:val="52"/>
        </w:rPr>
        <w:drawing>
          <wp:anchor distT="0" distB="0" distL="114300" distR="114300" simplePos="0" relativeHeight="251645952" behindDoc="0" locked="0" layoutInCell="1" allowOverlap="1" wp14:anchorId="1091155C" wp14:editId="745CD513">
            <wp:simplePos x="0" y="0"/>
            <wp:positionH relativeFrom="column">
              <wp:posOffset>5159829</wp:posOffset>
            </wp:positionH>
            <wp:positionV relativeFrom="paragraph">
              <wp:posOffset>418710</wp:posOffset>
            </wp:positionV>
            <wp:extent cx="1174750" cy="447675"/>
            <wp:effectExtent l="0" t="0" r="6350" b="9525"/>
            <wp:wrapThrough wrapText="bothSides">
              <wp:wrapPolygon edited="0">
                <wp:start x="0" y="0"/>
                <wp:lineTo x="0" y="21140"/>
                <wp:lineTo x="21366" y="21140"/>
                <wp:lineTo x="21366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66A4E1" w14:textId="186F07CF" w:rsidR="00A837F3" w:rsidRPr="00562E3E" w:rsidRDefault="00A837F3" w:rsidP="007D582D">
      <w:pPr>
        <w:pStyle w:val="BodyText"/>
        <w:tabs>
          <w:tab w:val="left" w:pos="8789"/>
        </w:tabs>
        <w:ind w:right="819"/>
        <w:rPr>
          <w:rFonts w:ascii="Aptos" w:hAnsi="Aptos"/>
        </w:rPr>
      </w:pPr>
    </w:p>
    <w:p w14:paraId="06F3AAC1" w14:textId="768B53C8" w:rsidR="00A172E2" w:rsidRPr="00562E3E" w:rsidRDefault="00DC614A" w:rsidP="00F726FC">
      <w:pPr>
        <w:pStyle w:val="BodyText"/>
        <w:tabs>
          <w:tab w:val="left" w:pos="8789"/>
        </w:tabs>
        <w:ind w:right="819"/>
        <w:rPr>
          <w:rFonts w:ascii="Aptos" w:hAnsi="Aptos"/>
          <w:b/>
          <w:bCs/>
          <w:noProof/>
        </w:rPr>
      </w:pPr>
      <w:r w:rsidRPr="00562E3E">
        <w:rPr>
          <w:rFonts w:ascii="Aptos" w:hAnsi="Aptos"/>
          <w:noProof/>
        </w:rPr>
        <w:drawing>
          <wp:anchor distT="0" distB="0" distL="114300" distR="114300" simplePos="0" relativeHeight="251673088" behindDoc="0" locked="0" layoutInCell="1" allowOverlap="1" wp14:anchorId="60EF1605" wp14:editId="509DDF6E">
            <wp:simplePos x="0" y="0"/>
            <wp:positionH relativeFrom="column">
              <wp:posOffset>190500</wp:posOffset>
            </wp:positionH>
            <wp:positionV relativeFrom="paragraph">
              <wp:posOffset>55880</wp:posOffset>
            </wp:positionV>
            <wp:extent cx="2502029" cy="704886"/>
            <wp:effectExtent l="0" t="0" r="0" b="0"/>
            <wp:wrapThrough wrapText="bothSides">
              <wp:wrapPolygon edited="0">
                <wp:start x="0" y="0"/>
                <wp:lineTo x="0" y="21016"/>
                <wp:lineTo x="21381" y="21016"/>
                <wp:lineTo x="21381" y="0"/>
                <wp:lineTo x="0" y="0"/>
              </wp:wrapPolygon>
            </wp:wrapThrough>
            <wp:docPr id="1707547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4733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029" cy="704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595746" w14:textId="77777777" w:rsidR="00DC614A" w:rsidRPr="00562E3E" w:rsidRDefault="00DC614A" w:rsidP="00F726FC">
      <w:pPr>
        <w:pStyle w:val="BodyText"/>
        <w:tabs>
          <w:tab w:val="left" w:pos="8789"/>
        </w:tabs>
        <w:ind w:right="819"/>
        <w:rPr>
          <w:rFonts w:ascii="Aptos" w:hAnsi="Aptos"/>
          <w:b/>
          <w:bCs/>
          <w:noProof/>
        </w:rPr>
      </w:pPr>
      <w:bookmarkStart w:id="1" w:name="_Hlk183639692"/>
    </w:p>
    <w:p w14:paraId="73BC7428" w14:textId="77777777" w:rsidR="00DC614A" w:rsidRPr="00562E3E" w:rsidRDefault="00DC614A" w:rsidP="00F726FC">
      <w:pPr>
        <w:pStyle w:val="BodyText"/>
        <w:tabs>
          <w:tab w:val="left" w:pos="8789"/>
        </w:tabs>
        <w:ind w:right="819"/>
        <w:rPr>
          <w:rFonts w:ascii="Aptos" w:hAnsi="Aptos"/>
          <w:b/>
          <w:bCs/>
          <w:noProof/>
        </w:rPr>
      </w:pPr>
    </w:p>
    <w:p w14:paraId="50586CDE" w14:textId="77777777" w:rsidR="00DC614A" w:rsidRPr="00562E3E" w:rsidRDefault="00DC614A" w:rsidP="00F726FC">
      <w:pPr>
        <w:pStyle w:val="BodyText"/>
        <w:tabs>
          <w:tab w:val="left" w:pos="8789"/>
        </w:tabs>
        <w:ind w:right="819"/>
        <w:rPr>
          <w:rFonts w:ascii="Aptos" w:hAnsi="Aptos"/>
          <w:b/>
          <w:bCs/>
          <w:noProof/>
        </w:rPr>
      </w:pPr>
    </w:p>
    <w:p w14:paraId="4485DEB2" w14:textId="77777777" w:rsidR="00DC614A" w:rsidRPr="00562E3E" w:rsidRDefault="00DC614A" w:rsidP="00F726FC">
      <w:pPr>
        <w:pStyle w:val="BodyText"/>
        <w:tabs>
          <w:tab w:val="left" w:pos="8789"/>
        </w:tabs>
        <w:ind w:right="819"/>
        <w:rPr>
          <w:rFonts w:ascii="Aptos" w:hAnsi="Aptos"/>
          <w:b/>
          <w:bCs/>
          <w:noProof/>
        </w:rPr>
      </w:pPr>
    </w:p>
    <w:p w14:paraId="4FD62D9A" w14:textId="6D815F3F" w:rsidR="001B4AEF" w:rsidRPr="00B21946" w:rsidRDefault="001F297B" w:rsidP="007D582D">
      <w:pPr>
        <w:pStyle w:val="BodyText"/>
        <w:tabs>
          <w:tab w:val="left" w:pos="8789"/>
        </w:tabs>
        <w:ind w:right="819"/>
        <w:rPr>
          <w:rFonts w:ascii="Aptos" w:hAnsi="Aptos"/>
          <w:b/>
          <w:bCs/>
          <w:i/>
          <w:iCs/>
          <w:color w:val="17365D" w:themeColor="text2" w:themeShade="BF"/>
          <w:sz w:val="16"/>
          <w:szCs w:val="16"/>
        </w:rPr>
      </w:pPr>
      <w:bookmarkStart w:id="2" w:name="_Hlk190788184"/>
      <w:r>
        <w:rPr>
          <w:rFonts w:ascii="Aptos" w:hAnsi="Aptos"/>
          <w:b/>
          <w:bCs/>
          <w:noProof/>
          <w:sz w:val="40"/>
          <w:szCs w:val="40"/>
        </w:rPr>
        <w:t>Type 2</w:t>
      </w:r>
      <w:r w:rsidR="001B4AEF" w:rsidRPr="00B21946">
        <w:rPr>
          <w:rFonts w:ascii="Aptos" w:hAnsi="Aptos"/>
          <w:b/>
          <w:bCs/>
          <w:noProof/>
          <w:sz w:val="40"/>
          <w:szCs w:val="40"/>
        </w:rPr>
        <w:t xml:space="preserve"> </w:t>
      </w:r>
      <w:r w:rsidR="008279FB">
        <w:rPr>
          <w:rFonts w:ascii="Aptos" w:hAnsi="Aptos"/>
          <w:b/>
          <w:bCs/>
          <w:noProof/>
          <w:sz w:val="40"/>
          <w:szCs w:val="40"/>
        </w:rPr>
        <w:t xml:space="preserve">Diabetes </w:t>
      </w:r>
      <w:r w:rsidR="00A172E2" w:rsidRPr="00B21946">
        <w:rPr>
          <w:rFonts w:ascii="Aptos" w:hAnsi="Aptos"/>
          <w:b/>
          <w:bCs/>
          <w:color w:val="17365D" w:themeColor="text2" w:themeShade="BF"/>
          <w:sz w:val="40"/>
          <w:szCs w:val="40"/>
        </w:rPr>
        <w:t>Campaign</w:t>
      </w:r>
      <w:bookmarkEnd w:id="1"/>
      <w:bookmarkEnd w:id="2"/>
      <w:r w:rsidR="00A837F3" w:rsidRPr="00B21946">
        <w:rPr>
          <w:rFonts w:ascii="Aptos" w:hAnsi="Aptos"/>
          <w:b/>
          <w:bCs/>
          <w:noProof/>
          <w:color w:val="002060"/>
          <w:sz w:val="40"/>
          <w:szCs w:val="40"/>
        </w:rPr>
        <mc:AlternateContent>
          <mc:Choice Requires="wpg">
            <w:drawing>
              <wp:anchor distT="0" distB="0" distL="228600" distR="228600" simplePos="0" relativeHeight="251672064" behindDoc="1" locked="0" layoutInCell="1" allowOverlap="1" wp14:anchorId="55097FA7" wp14:editId="398BABF3">
                <wp:simplePos x="0" y="0"/>
                <wp:positionH relativeFrom="margin">
                  <wp:posOffset>4385945</wp:posOffset>
                </wp:positionH>
                <wp:positionV relativeFrom="margin">
                  <wp:posOffset>1415550</wp:posOffset>
                </wp:positionV>
                <wp:extent cx="1828800" cy="8534400"/>
                <wp:effectExtent l="0" t="0" r="3175" b="0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534400"/>
                          <a:chOff x="0" y="0"/>
                          <a:chExt cx="1828800" cy="9507895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927279"/>
                            <a:ext cx="1828800" cy="858061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08247A" w14:textId="77777777" w:rsidR="00A837F3" w:rsidRPr="00930262" w:rsidRDefault="00A837F3" w:rsidP="0093026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</w:pPr>
                            </w:p>
                            <w:p w14:paraId="486C448C" w14:textId="77777777" w:rsidR="00A837F3" w:rsidRPr="00930262" w:rsidRDefault="00A837F3" w:rsidP="0093026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</w:pPr>
                            </w:p>
                            <w:p w14:paraId="10154553" w14:textId="77777777" w:rsidR="003226AD" w:rsidRPr="00930262" w:rsidRDefault="003226AD" w:rsidP="00930262">
                              <w:pPr>
                                <w:pStyle w:val="BodyText"/>
                                <w:spacing w:line="276" w:lineRule="auto"/>
                                <w:ind w:left="142" w:right="-11"/>
                              </w:pPr>
                            </w:p>
                            <w:p w14:paraId="59DFF3F6" w14:textId="2131269A" w:rsidR="00F95AD7" w:rsidRPr="00F95AD7" w:rsidRDefault="00F95AD7" w:rsidP="0053611C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142" w:right="197"/>
                                <w:rPr>
                                  <w:lang w:val="en-GB"/>
                                </w:rPr>
                              </w:pPr>
                              <w:r w:rsidRPr="00F95AD7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‘Your Diabetes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: Know</w:t>
                              </w:r>
                              <w:r w:rsidR="002065D8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it</w:t>
                              </w:r>
                              <w:r w:rsidR="0053611C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 xml:space="preserve"> – </w:t>
                              </w:r>
                              <w:r w:rsidR="002755D9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>Check</w:t>
                              </w:r>
                              <w:r w:rsidR="0053611C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 xml:space="preserve"> it</w:t>
                              </w:r>
                              <w:r w:rsidR="002065D8"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GB"/>
                                </w:rPr>
                                <w:t xml:space="preserve">’ </w:t>
                              </w:r>
                              <w:r w:rsidRPr="00F95AD7">
                                <w:rPr>
                                  <w:lang w:val="en-GB"/>
                                </w:rPr>
                                <w:t xml:space="preserve">is designed to raise awareness of Type 2 diabetes as a key part of overall wellbeing – helping people understand their risk, recognise the signs, and take steps to prevent or </w:t>
                              </w:r>
                              <w:proofErr w:type="gramStart"/>
                              <w:r w:rsidR="002755D9">
                                <w:rPr>
                                  <w:lang w:val="en-GB"/>
                                </w:rPr>
                                <w:t>Check</w:t>
                              </w:r>
                              <w:proofErr w:type="gramEnd"/>
                              <w:r w:rsidRPr="00F95AD7">
                                <w:rPr>
                                  <w:lang w:val="en-GB"/>
                                </w:rPr>
                                <w:t xml:space="preserve"> the condition through healthy lifestyle choices and regular check-ups:</w:t>
                              </w:r>
                              <w:r w:rsidR="0053611C">
                                <w:rPr>
                                  <w:lang w:val="en-GB"/>
                                </w:rPr>
                                <w:br/>
                              </w:r>
                            </w:p>
                            <w:p w14:paraId="068B26F7" w14:textId="77777777" w:rsidR="0053611C" w:rsidRDefault="00F95AD7" w:rsidP="0053611C">
                              <w:pPr>
                                <w:pStyle w:val="BodyText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lang w:val="en-GB"/>
                                </w:rPr>
                              </w:pPr>
                              <w:r w:rsidRPr="00F95AD7">
                                <w:rPr>
                                  <w:lang w:val="en-GB"/>
                                </w:rPr>
                                <w:t>people at risk of Type 2 diabetes</w:t>
                              </w:r>
                            </w:p>
                            <w:p w14:paraId="328649CA" w14:textId="77777777" w:rsidR="0053611C" w:rsidRDefault="00F95AD7" w:rsidP="0053611C">
                              <w:pPr>
                                <w:pStyle w:val="BodyText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lang w:val="en-GB"/>
                                </w:rPr>
                              </w:pPr>
                              <w:r w:rsidRPr="00F95AD7">
                                <w:rPr>
                                  <w:lang w:val="en-GB"/>
                                </w:rPr>
                                <w:t>those already diagnosed and managing their condition</w:t>
                              </w:r>
                            </w:p>
                            <w:p w14:paraId="1463428B" w14:textId="77777777" w:rsidR="0053611C" w:rsidRDefault="00F95AD7" w:rsidP="0053611C">
                              <w:pPr>
                                <w:pStyle w:val="BodyText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lang w:val="en-GB"/>
                                </w:rPr>
                              </w:pPr>
                              <w:r w:rsidRPr="00F95AD7">
                                <w:rPr>
                                  <w:lang w:val="en-GB"/>
                                </w:rPr>
                                <w:t>families supporting someone with diabetes</w:t>
                              </w:r>
                            </w:p>
                            <w:p w14:paraId="7F9F06D2" w14:textId="6AECAAD9" w:rsidR="00F95AD7" w:rsidRPr="00F95AD7" w:rsidRDefault="00F95AD7" w:rsidP="0053611C">
                              <w:pPr>
                                <w:pStyle w:val="BodyText"/>
                                <w:numPr>
                                  <w:ilvl w:val="0"/>
                                  <w:numId w:val="32"/>
                                </w:numPr>
                                <w:tabs>
                                  <w:tab w:val="left" w:pos="8789"/>
                                </w:tabs>
                                <w:ind w:right="197"/>
                                <w:rPr>
                                  <w:lang w:val="en-GB"/>
                                </w:rPr>
                              </w:pPr>
                              <w:r w:rsidRPr="00F95AD7">
                                <w:rPr>
                                  <w:lang w:val="en-GB"/>
                                </w:rPr>
                                <w:t>communities where risk is higher</w:t>
                              </w:r>
                            </w:p>
                            <w:p w14:paraId="3BE59B0F" w14:textId="77777777" w:rsidR="00052F7E" w:rsidRPr="00930262" w:rsidRDefault="00052F7E" w:rsidP="0093026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</w:pPr>
                            </w:p>
                            <w:p w14:paraId="5C5BD7ED" w14:textId="77777777" w:rsidR="00052F7E" w:rsidRPr="00930262" w:rsidRDefault="00052F7E" w:rsidP="0093026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</w:pPr>
                            </w:p>
                            <w:p w14:paraId="73160DC7" w14:textId="77777777" w:rsidR="00052F7E" w:rsidRPr="00930262" w:rsidRDefault="00052F7E" w:rsidP="0093026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4EB937F1" w14:textId="62F88513" w:rsidR="00A837F3" w:rsidRPr="00930262" w:rsidRDefault="00A837F3" w:rsidP="0093026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93026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__________</w:t>
                              </w:r>
                            </w:p>
                            <w:p w14:paraId="32A3FF94" w14:textId="77777777" w:rsidR="00A837F3" w:rsidRPr="00930262" w:rsidRDefault="00A837F3" w:rsidP="0093026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3F867E26" w14:textId="553C47F4" w:rsidR="00A837F3" w:rsidRPr="00930262" w:rsidRDefault="00A837F3" w:rsidP="0093026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3026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CAMPAIGN DATES</w:t>
                              </w:r>
                            </w:p>
                            <w:p w14:paraId="0CD2D853" w14:textId="77777777" w:rsidR="00081D03" w:rsidRPr="00930262" w:rsidRDefault="00081D03" w:rsidP="0093026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7D9B8793" w14:textId="78FD5389" w:rsidR="00081D03" w:rsidRPr="00930262" w:rsidRDefault="002065D8" w:rsidP="00930262">
                              <w:pPr>
                                <w:pStyle w:val="BodyText"/>
                                <w:tabs>
                                  <w:tab w:val="left" w:pos="8789"/>
                                </w:tabs>
                                <w:ind w:left="0" w:right="197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November</w:t>
                              </w:r>
                              <w:r w:rsidR="001B4AEF" w:rsidRPr="0093026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81D03" w:rsidRPr="00930262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260066"/>
                            <a:ext cx="1828800" cy="12095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F6CE13" w14:textId="2C71E561" w:rsidR="00A837F3" w:rsidRPr="001B4AEF" w:rsidRDefault="001B4AEF" w:rsidP="00052F7E">
                              <w:pPr>
                                <w:pStyle w:val="Heading2"/>
                                <w:ind w:left="0"/>
                                <w:jc w:val="center"/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1B4AEF">
                                <w:rPr>
                                  <w:color w:val="365F91" w:themeColor="accent1" w:themeShade="BF"/>
                                  <w:sz w:val="28"/>
                                  <w:szCs w:val="28"/>
                                </w:rPr>
                                <w:t>Why this campaign matters</w:t>
                              </w:r>
                            </w:p>
                            <w:p w14:paraId="3C4C91BC" w14:textId="77777777" w:rsidR="00A837F3" w:rsidRPr="00F40968" w:rsidRDefault="00A837F3" w:rsidP="00A837F3">
                              <w:pPr>
                                <w:pStyle w:val="Heading2"/>
                                <w:ind w:left="0"/>
                                <w:rPr>
                                  <w:color w:val="365F91" w:themeColor="accent1" w:themeShade="BF"/>
                                  <w:sz w:val="8"/>
                                  <w:szCs w:val="8"/>
                                </w:rPr>
                              </w:pPr>
                            </w:p>
                            <w:p w14:paraId="607FA32D" w14:textId="77777777" w:rsidR="00A837F3" w:rsidRDefault="00A837F3" w:rsidP="00A837F3">
                              <w:pPr>
                                <w:pStyle w:val="Heading2"/>
                                <w:ind w:left="0"/>
                                <w:jc w:val="center"/>
                                <w:rPr>
                                  <w:color w:val="365F91" w:themeColor="accent1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7F95819" wp14:editId="1F8ED8D7">
                                    <wp:extent cx="827439" cy="474643"/>
                                    <wp:effectExtent l="0" t="0" r="0" b="1905"/>
                                    <wp:docPr id="715073464" name="Picture 71507346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42041" cy="4830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BA3D2F0" w14:textId="77777777" w:rsidR="00A837F3" w:rsidRPr="005D0055" w:rsidRDefault="00A837F3" w:rsidP="00A837F3">
                              <w:pPr>
                                <w:pStyle w:val="Heading2"/>
                                <w:ind w:left="0"/>
                                <w:rPr>
                                  <w:color w:val="365F91" w:themeColor="accent1" w:themeShade="B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97FA7" id="Group 25" o:spid="_x0000_s1026" style="position:absolute;left:0;text-align:left;margin-left:345.35pt;margin-top:111.45pt;width:2in;height:672pt;z-index:-251644416;mso-width-percent:308;mso-wrap-distance-left:18pt;mso-wrap-distance-right:18pt;mso-position-horizontal-relative:margin;mso-position-vertical-relative:margin;mso-width-percent:308;mso-width-relative:margin;mso-height-relative:margin" coordsize="18288,95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YUogMAAK8OAAAOAAAAZHJzL2Uyb0RvYy54bWzsV1tv2zYUfh+w/0DwfdElsS0LUYosXYIB&#10;QRs0GfpMU5QljCI5ko6U/fodHl2SJk5XeFi7YfODzMu5kB/P+Xh4+qZvJbkX1jVaFTQ5iikRiuuy&#10;UduC/nJ3+UNGifNMlUxqJQr6IBx9c/b9d6edyUWqay1LYQkYUS7vTEFr700eRY7XomXuSBuhYLLS&#10;tmUeunYblZZ1YL2VURrHy6jTtjRWc+EcjL4dJukZ2q8qwf37qnLCE1lQWJvHr8XvJnyjs1OWby0z&#10;dcPHZbADVtGyRoHT2dRb5hnZ2eaFqbbhVjtd+SOu20hXVcMF7gF2k8TPdnNl9c7gXrZ5tzUzTADt&#10;M5wONsvf3V9Zc2tuLCDRmS1ggb2wl76ybfiHVZIeIXuYIRO9JxwGkyzNshiQ5TCXLY5PTqCDoPIa&#10;kH+hx+uf9mmuF/EqWy+CZjQ5jj5ZTmcgQNwjBu6vYXBbMyMQWpcDBjeWNGVB0yUlirUQpx8gcpja&#10;SkFgDKFBuRkolzvA7CCU0jRbDiDNW2W5sc5fCd2S0CioBfcYT+z+2vkBlUkkOHVaNuVlIyV2QrKI&#10;C2nJPYMwZ5wL5ZMRy08kpQrySgfNwWgYAaCn7WDLP0gR5KT6ICrABY45xcVgVr50hGuoWSkG/4sY&#10;fpP3aWl4rmgwSFfgf7adfM72sMpRPqgKTOpZOf5z5VkDPWvlZ+W2UdruMyBn+KpBfgJpgCagtNHl&#10;A0SN1QOlOMMvGzi6a+b8DbPAIZATwIv+PXwqqbuC6rFFSa3t7/vGgzyENcxS0gEnFdT9tmNWUCJ/&#10;VhDw6wTSC0gMOyeLVQod+3Rm83RG7doLDfGQAAMbjs0g7+XUrKxuPwJ9ngevMMUUB98F5d5OnQs/&#10;cCUQMBfn5ygGxGWYv1a3hgfjAdUQmnf9R2bNGL8e+OGdnpKM5c/CeJANmkqf77yuGozxR1xHvCHh&#10;Ayt9jcxf7cn81QGZv05X6WodFCFW91FdtsjiZYKk8n/+B275d+a/7zc9HPJjyH5DKhgu4YkLkni9&#10;SqHsGshgvG3IwWzg/3tcAOANVcBdyOAfdU8Az/GwoVgIRQDxPYyH4B3HP1sOpHDhLzHlXyGFJI3X&#10;i2Okjb+HFDbbVwoCAjfT8ngx3KPPK4Ppuh1rkBDswz6xtadO+ILreH8R8AWKX7sIKH+dIHu1CAgk&#10;gIXjHAbfvCwYa4Q9ZcE4czAR/MPKAnwewKsIK8vxBReeXU/7WEY8vjPP/gAAAP//AwBQSwMEFAAG&#10;AAgAAAAhAPOD7c/hAAAADAEAAA8AAABkcnMvZG93bnJldi54bWxMj8FOwzAMhu9IvENkJG4sWSW6&#10;tTSdChLstMMGQuKWNV5b0Tilybry9pgTHG1/+v39xWZ2vZhwDJ0nDcuFAoFUe9tRo+Ht9fluDSJE&#10;Q9b0nlDDNwbYlNdXhcmtv9Aep0NsBIdQyI2GNsYhlzLULToTFn5A4tvJj85EHsdG2tFcONz1MlEq&#10;lc50xB9aM+BTi/Xn4ew0VPVO7tT+62V+t9vH5bY6TeFDan17M1cPICLO8Q+GX31Wh5Kdjv5MNohe&#10;Q5qpFaMakiTJQDCRrda8OTJ6n6YZyLKQ/0uUPwAAAP//AwBQSwECLQAUAAYACAAAACEAtoM4kv4A&#10;AADhAQAAEwAAAAAAAAAAAAAAAAAAAAAAW0NvbnRlbnRfVHlwZXNdLnhtbFBLAQItABQABgAIAAAA&#10;IQA4/SH/1gAAAJQBAAALAAAAAAAAAAAAAAAAAC8BAABfcmVscy8ucmVsc1BLAQItABQABgAIAAAA&#10;IQCDyRYUogMAAK8OAAAOAAAAAAAAAAAAAAAAAC4CAABkcnMvZTJvRG9jLnhtbFBLAQItABQABgAI&#10;AAAAIQDzg+3P4QAAAAwBAAAPAAAAAAAAAAAAAAAAAPwFAABkcnMvZG93bnJldi54bWxQSwUGAAAA&#10;AAQABADzAAAACgcAAAAA&#10;">
                <v:rect id="Rectangle 26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fCxAAAANsAAAAPAAAAZHJzL2Rvd25yZXYueG1sRI9BawIx&#10;FITvgv8hPKE3zSp0kdUoWqj02KqUentsnpvFzUvYZN21v74pFHocZuYbZr0dbCPu1IbasYL5LANB&#10;XDpdc6XgfHqdLkGEiKyxcUwKHhRguxmP1lho1/MH3Y+xEgnCoUAFJkZfSBlKQxbDzHni5F1dazEm&#10;2VZSt9gnuG3kIstyabHmtGDQ04uh8nbsrAJ/OL9frmbv+/zx+XwYqu7ru+6UepoMuxWISEP8D/+1&#10;37SCRQ6/X9IPkJsfAAAA//8DAFBLAQItABQABgAIAAAAIQDb4fbL7gAAAIUBAAATAAAAAAAAAAAA&#10;AAAAAAAAAABbQ29udGVudF9UeXBlc10ueG1sUEsBAi0AFAAGAAgAAAAhAFr0LFu/AAAAFQEAAAsA&#10;AAAAAAAAAAAAAAAAHwEAAF9yZWxzLy5yZWxzUEsBAi0AFAAGAAgAAAAhAIBQ58LEAAAA2wAAAA8A&#10;AAAAAAAAAAAAAAAABwIAAGRycy9kb3ducmV2LnhtbFBLBQYAAAAAAwADALcAAAD4AgAAAAA=&#10;" fillcolor="#4f81bd [3204]" stroked="f" strokeweight="2pt"/>
                <v:rect id="Rectangle 27" o:spid="_x0000_s1028" style="position:absolute;top:9272;width:18288;height:85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exxgAAANsAAAAPAAAAZHJzL2Rvd25yZXYueG1sRI9BawIx&#10;FITvhf6H8AreNLse1G6NUkpbeiiIVrG9vSavu0s3L9skruu/N4LQ4zAz3zDzZW8b0ZEPtWMF+SgD&#10;QaydqblUsP14Gc5AhIhssHFMCk4UYLm4vZljYdyR19RtYikShEOBCqoY20LKoCuyGEauJU7ej/MW&#10;Y5K+lMbjMcFtI8dZNpEWa04LFbb0VJH+3Rysgu9Xr/9Wu/Zraw73+f6ze3/OS63U4K5/fAARqY//&#10;4Wv7zSgYT+HyJf0AuTgDAAD//wMAUEsBAi0AFAAGAAgAAAAhANvh9svuAAAAhQEAABMAAAAAAAAA&#10;AAAAAAAAAAAAAFtDb250ZW50X1R5cGVzXS54bWxQSwECLQAUAAYACAAAACEAWvQsW78AAAAVAQAA&#10;CwAAAAAAAAAAAAAAAAAfAQAAX3JlbHMvLnJlbHNQSwECLQAUAAYACAAAACEAjNlHscYAAADbAAAA&#10;DwAAAAAAAAAAAAAAAAAHAgAAZHJzL2Rvd25yZXYueG1sUEsFBgAAAAADAAMAtwAAAPoCAAAAAA==&#10;" fillcolor="#4f81bd [3204]" stroked="f" strokeweight="2pt">
                  <v:textbox inset=",14.4pt,8.64pt,18pt">
                    <w:txbxContent>
                      <w:p w14:paraId="7908247A" w14:textId="77777777" w:rsidR="00A837F3" w:rsidRPr="00930262" w:rsidRDefault="00A837F3" w:rsidP="0093026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</w:pPr>
                      </w:p>
                      <w:p w14:paraId="486C448C" w14:textId="77777777" w:rsidR="00A837F3" w:rsidRPr="00930262" w:rsidRDefault="00A837F3" w:rsidP="0093026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</w:pPr>
                      </w:p>
                      <w:p w14:paraId="10154553" w14:textId="77777777" w:rsidR="003226AD" w:rsidRPr="00930262" w:rsidRDefault="003226AD" w:rsidP="00930262">
                        <w:pPr>
                          <w:pStyle w:val="BodyText"/>
                          <w:spacing w:line="276" w:lineRule="auto"/>
                          <w:ind w:left="142" w:right="-11"/>
                        </w:pPr>
                      </w:p>
                      <w:p w14:paraId="59DFF3F6" w14:textId="2131269A" w:rsidR="00F95AD7" w:rsidRPr="00F95AD7" w:rsidRDefault="00F95AD7" w:rsidP="0053611C">
                        <w:pPr>
                          <w:pStyle w:val="BodyText"/>
                          <w:tabs>
                            <w:tab w:val="left" w:pos="8789"/>
                          </w:tabs>
                          <w:ind w:left="142" w:right="197"/>
                          <w:rPr>
                            <w:lang w:val="en-GB"/>
                          </w:rPr>
                        </w:pPr>
                        <w:r w:rsidRPr="00F95AD7"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‘Your Diabetes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: Know</w:t>
                        </w:r>
                        <w:r w:rsidR="002065D8"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it</w:t>
                        </w:r>
                        <w:r w:rsidR="0053611C"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 xml:space="preserve"> – </w:t>
                        </w:r>
                        <w:r w:rsidR="002755D9"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Check</w:t>
                        </w:r>
                        <w:r w:rsidR="0053611C"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 xml:space="preserve"> it</w:t>
                        </w:r>
                        <w:r w:rsidR="002065D8">
                          <w:rPr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 xml:space="preserve">’ </w:t>
                        </w:r>
                        <w:r w:rsidRPr="00F95AD7">
                          <w:rPr>
                            <w:lang w:val="en-GB"/>
                          </w:rPr>
                          <w:t xml:space="preserve">is designed to raise awareness of Type 2 diabetes as a key part of overall wellbeing – helping people understand their risk, recognise the signs, and take steps to prevent or </w:t>
                        </w:r>
                        <w:r w:rsidR="002755D9">
                          <w:rPr>
                            <w:lang w:val="en-GB"/>
                          </w:rPr>
                          <w:t>Check</w:t>
                        </w:r>
                        <w:r w:rsidRPr="00F95AD7">
                          <w:rPr>
                            <w:lang w:val="en-GB"/>
                          </w:rPr>
                          <w:t xml:space="preserve"> the condition through healthy lifestyle choices and regular check-ups:</w:t>
                        </w:r>
                        <w:r w:rsidR="0053611C">
                          <w:rPr>
                            <w:lang w:val="en-GB"/>
                          </w:rPr>
                          <w:br/>
                        </w:r>
                      </w:p>
                      <w:p w14:paraId="068B26F7" w14:textId="77777777" w:rsidR="0053611C" w:rsidRDefault="00F95AD7" w:rsidP="0053611C">
                        <w:pPr>
                          <w:pStyle w:val="BodyText"/>
                          <w:numPr>
                            <w:ilvl w:val="0"/>
                            <w:numId w:val="32"/>
                          </w:numPr>
                          <w:tabs>
                            <w:tab w:val="left" w:pos="8789"/>
                          </w:tabs>
                          <w:ind w:right="197"/>
                          <w:rPr>
                            <w:lang w:val="en-GB"/>
                          </w:rPr>
                        </w:pPr>
                        <w:r w:rsidRPr="00F95AD7">
                          <w:rPr>
                            <w:lang w:val="en-GB"/>
                          </w:rPr>
                          <w:t>people at risk of Type 2 diabetes</w:t>
                        </w:r>
                      </w:p>
                      <w:p w14:paraId="328649CA" w14:textId="77777777" w:rsidR="0053611C" w:rsidRDefault="00F95AD7" w:rsidP="0053611C">
                        <w:pPr>
                          <w:pStyle w:val="BodyText"/>
                          <w:numPr>
                            <w:ilvl w:val="0"/>
                            <w:numId w:val="32"/>
                          </w:numPr>
                          <w:tabs>
                            <w:tab w:val="left" w:pos="8789"/>
                          </w:tabs>
                          <w:ind w:right="197"/>
                          <w:rPr>
                            <w:lang w:val="en-GB"/>
                          </w:rPr>
                        </w:pPr>
                        <w:r w:rsidRPr="00F95AD7">
                          <w:rPr>
                            <w:lang w:val="en-GB"/>
                          </w:rPr>
                          <w:t>those already diagnosed and managing their condition</w:t>
                        </w:r>
                      </w:p>
                      <w:p w14:paraId="1463428B" w14:textId="77777777" w:rsidR="0053611C" w:rsidRDefault="00F95AD7" w:rsidP="0053611C">
                        <w:pPr>
                          <w:pStyle w:val="BodyText"/>
                          <w:numPr>
                            <w:ilvl w:val="0"/>
                            <w:numId w:val="32"/>
                          </w:numPr>
                          <w:tabs>
                            <w:tab w:val="left" w:pos="8789"/>
                          </w:tabs>
                          <w:ind w:right="197"/>
                          <w:rPr>
                            <w:lang w:val="en-GB"/>
                          </w:rPr>
                        </w:pPr>
                        <w:r w:rsidRPr="00F95AD7">
                          <w:rPr>
                            <w:lang w:val="en-GB"/>
                          </w:rPr>
                          <w:t>families supporting someone with diabetes</w:t>
                        </w:r>
                      </w:p>
                      <w:p w14:paraId="7F9F06D2" w14:textId="6AECAAD9" w:rsidR="00F95AD7" w:rsidRPr="00F95AD7" w:rsidRDefault="00F95AD7" w:rsidP="0053611C">
                        <w:pPr>
                          <w:pStyle w:val="BodyText"/>
                          <w:numPr>
                            <w:ilvl w:val="0"/>
                            <w:numId w:val="32"/>
                          </w:numPr>
                          <w:tabs>
                            <w:tab w:val="left" w:pos="8789"/>
                          </w:tabs>
                          <w:ind w:right="197"/>
                          <w:rPr>
                            <w:lang w:val="en-GB"/>
                          </w:rPr>
                        </w:pPr>
                        <w:r w:rsidRPr="00F95AD7">
                          <w:rPr>
                            <w:lang w:val="en-GB"/>
                          </w:rPr>
                          <w:t>communities where risk is higher</w:t>
                        </w:r>
                      </w:p>
                      <w:p w14:paraId="3BE59B0F" w14:textId="77777777" w:rsidR="00052F7E" w:rsidRPr="00930262" w:rsidRDefault="00052F7E" w:rsidP="0093026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</w:pPr>
                      </w:p>
                      <w:p w14:paraId="5C5BD7ED" w14:textId="77777777" w:rsidR="00052F7E" w:rsidRPr="00930262" w:rsidRDefault="00052F7E" w:rsidP="0093026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</w:pPr>
                      </w:p>
                      <w:p w14:paraId="73160DC7" w14:textId="77777777" w:rsidR="00052F7E" w:rsidRPr="00930262" w:rsidRDefault="00052F7E" w:rsidP="0093026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4EB937F1" w14:textId="62F88513" w:rsidR="00A837F3" w:rsidRPr="00930262" w:rsidRDefault="00A837F3" w:rsidP="0093026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30262">
                          <w:rPr>
                            <w:b/>
                            <w:bCs/>
                            <w:sz w:val="32"/>
                            <w:szCs w:val="32"/>
                          </w:rPr>
                          <w:t>__________</w:t>
                        </w:r>
                      </w:p>
                      <w:p w14:paraId="32A3FF94" w14:textId="77777777" w:rsidR="00A837F3" w:rsidRPr="00930262" w:rsidRDefault="00A837F3" w:rsidP="0093026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3F867E26" w14:textId="553C47F4" w:rsidR="00A837F3" w:rsidRPr="00930262" w:rsidRDefault="00A837F3" w:rsidP="0093026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30262">
                          <w:rPr>
                            <w:b/>
                            <w:bCs/>
                            <w:sz w:val="28"/>
                            <w:szCs w:val="28"/>
                          </w:rPr>
                          <w:t>CAMPAIGN DATES</w:t>
                        </w:r>
                      </w:p>
                      <w:p w14:paraId="0CD2D853" w14:textId="77777777" w:rsidR="00081D03" w:rsidRPr="00930262" w:rsidRDefault="00081D03" w:rsidP="0093026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7D9B8793" w14:textId="78FD5389" w:rsidR="00081D03" w:rsidRPr="00930262" w:rsidRDefault="002065D8" w:rsidP="00930262">
                        <w:pPr>
                          <w:pStyle w:val="BodyText"/>
                          <w:tabs>
                            <w:tab w:val="left" w:pos="8789"/>
                          </w:tabs>
                          <w:ind w:left="0" w:right="19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November</w:t>
                        </w:r>
                        <w:r w:rsidR="001B4AEF" w:rsidRPr="00930262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081D03" w:rsidRPr="00930262">
                          <w:rPr>
                            <w:b/>
                            <w:bCs/>
                            <w:sz w:val="28"/>
                            <w:szCs w:val="28"/>
                          </w:rPr>
                          <w:t>2025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top:2600;width:18288;height:1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G79vQAAANsAAAAPAAAAZHJzL2Rvd25yZXYueG1sRE9Ni8Iw&#10;EL0v+B/CCN7WVKGyVKOIsup1u168Dc3YFptJSWa1/ntzEPb4eN+rzeA6dacQW88GZtMMFHHlbcu1&#10;gfPv9+cXqCjIFjvPZOBJETbr0ccKC+sf/EP3UmqVQjgWaKAR6QutY9WQwzj1PXHirj44lARDrW3A&#10;Rwp3nZ5n2UI7bDk1NNjTrqHqVv45A3KIs1N+luMiXPJ9bktNgbQxk/GwXYISGuRf/HafrIF5Gpu+&#10;pB+g1y8AAAD//wMAUEsBAi0AFAAGAAgAAAAhANvh9svuAAAAhQEAABMAAAAAAAAAAAAAAAAAAAAA&#10;AFtDb250ZW50X1R5cGVzXS54bWxQSwECLQAUAAYACAAAACEAWvQsW78AAAAVAQAACwAAAAAAAAAA&#10;AAAAAAAfAQAAX3JlbHMvLnJlbHNQSwECLQAUAAYACAAAACEATpRu/b0AAADbAAAADwAAAAAAAAAA&#10;AAAAAAAHAgAAZHJzL2Rvd25yZXYueG1sUEsFBgAAAAADAAMAtwAAAPECAAAAAA==&#10;" fillcolor="white [3212]" stroked="f" strokeweight=".5pt">
                  <v:textbox inset=",7.2pt,,7.2pt">
                    <w:txbxContent>
                      <w:p w14:paraId="69F6CE13" w14:textId="2C71E561" w:rsidR="00A837F3" w:rsidRPr="001B4AEF" w:rsidRDefault="001B4AEF" w:rsidP="00052F7E">
                        <w:pPr>
                          <w:pStyle w:val="Heading2"/>
                          <w:ind w:left="0"/>
                          <w:jc w:val="center"/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</w:pPr>
                        <w:r w:rsidRPr="001B4AEF">
                          <w:rPr>
                            <w:color w:val="365F91" w:themeColor="accent1" w:themeShade="BF"/>
                            <w:sz w:val="28"/>
                            <w:szCs w:val="28"/>
                          </w:rPr>
                          <w:t>Why this campaign matters</w:t>
                        </w:r>
                      </w:p>
                      <w:p w14:paraId="3C4C91BC" w14:textId="77777777" w:rsidR="00A837F3" w:rsidRPr="00F40968" w:rsidRDefault="00A837F3" w:rsidP="00A837F3">
                        <w:pPr>
                          <w:pStyle w:val="Heading2"/>
                          <w:ind w:left="0"/>
                          <w:rPr>
                            <w:color w:val="365F91" w:themeColor="accent1" w:themeShade="BF"/>
                            <w:sz w:val="8"/>
                            <w:szCs w:val="8"/>
                          </w:rPr>
                        </w:pPr>
                      </w:p>
                      <w:p w14:paraId="607FA32D" w14:textId="77777777" w:rsidR="00A837F3" w:rsidRDefault="00A837F3" w:rsidP="00A837F3">
                        <w:pPr>
                          <w:pStyle w:val="Heading2"/>
                          <w:ind w:left="0"/>
                          <w:jc w:val="center"/>
                          <w:rPr>
                            <w:color w:val="365F91" w:themeColor="accent1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7F95819" wp14:editId="1F8ED8D7">
                              <wp:extent cx="827439" cy="474643"/>
                              <wp:effectExtent l="0" t="0" r="0" b="1905"/>
                              <wp:docPr id="715073464" name="Picture 7150734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2041" cy="4830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BA3D2F0" w14:textId="77777777" w:rsidR="00A837F3" w:rsidRPr="005D0055" w:rsidRDefault="00A837F3" w:rsidP="00A837F3">
                        <w:pPr>
                          <w:pStyle w:val="Heading2"/>
                          <w:ind w:left="0"/>
                          <w:rPr>
                            <w:color w:val="365F91" w:themeColor="accent1" w:themeShade="B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C3CBF" w:rsidRPr="00B21946">
        <w:rPr>
          <w:rFonts w:ascii="Aptos" w:hAnsi="Aptos"/>
          <w:b/>
          <w:bCs/>
          <w:color w:val="17365D" w:themeColor="text2" w:themeShade="BF"/>
          <w:sz w:val="40"/>
          <w:szCs w:val="40"/>
        </w:rPr>
        <w:t xml:space="preserve"> </w:t>
      </w:r>
      <w:r w:rsidR="00A53D5A" w:rsidRPr="00B21946">
        <w:rPr>
          <w:rFonts w:ascii="Aptos" w:hAnsi="Aptos"/>
          <w:b/>
          <w:bCs/>
          <w:color w:val="17365D" w:themeColor="text2" w:themeShade="BF"/>
          <w:sz w:val="40"/>
          <w:szCs w:val="40"/>
        </w:rPr>
        <w:t>2025</w:t>
      </w:r>
      <w:r w:rsidR="000C3CBF" w:rsidRPr="00562E3E">
        <w:rPr>
          <w:rFonts w:ascii="Aptos" w:hAnsi="Aptos"/>
          <w:b/>
          <w:bCs/>
          <w:color w:val="17365D" w:themeColor="text2" w:themeShade="BF"/>
        </w:rPr>
        <w:br/>
      </w:r>
    </w:p>
    <w:p w14:paraId="4C92B2AD" w14:textId="77777777" w:rsidR="00DF36CE" w:rsidRDefault="00AE7CD3" w:rsidP="00DF36CE">
      <w:pPr>
        <w:pStyle w:val="Heading1"/>
        <w:rPr>
          <w:rFonts w:ascii="Arial" w:hAnsi="Arial" w:cs="Arial"/>
        </w:rPr>
      </w:pPr>
      <w:r w:rsidRPr="006C3FE2">
        <w:rPr>
          <w:rFonts w:ascii="Aptos" w:hAnsi="Aptos"/>
          <w:sz w:val="32"/>
          <w:szCs w:val="32"/>
        </w:rPr>
        <w:t xml:space="preserve">GP </w:t>
      </w:r>
      <w:r w:rsidR="00447492" w:rsidRPr="006C3FE2">
        <w:rPr>
          <w:rFonts w:ascii="Aptos" w:hAnsi="Aptos"/>
          <w:sz w:val="32"/>
          <w:szCs w:val="32"/>
        </w:rPr>
        <w:t xml:space="preserve">Practice </w:t>
      </w:r>
      <w:r w:rsidRPr="006C3FE2">
        <w:rPr>
          <w:rFonts w:ascii="Aptos" w:hAnsi="Aptos"/>
          <w:sz w:val="32"/>
          <w:szCs w:val="32"/>
        </w:rPr>
        <w:t xml:space="preserve">Communications Toolkit </w:t>
      </w:r>
      <w:r w:rsidR="00B17A5B" w:rsidRPr="006C3FE2">
        <w:rPr>
          <w:rFonts w:ascii="Aptos" w:hAnsi="Aptos"/>
          <w:sz w:val="32"/>
          <w:szCs w:val="32"/>
        </w:rPr>
        <w:br/>
      </w:r>
    </w:p>
    <w:p w14:paraId="58CFA10D" w14:textId="6AF7922F" w:rsidR="00DF36CE" w:rsidRPr="00C93E40" w:rsidRDefault="00DF36CE" w:rsidP="00DF36CE">
      <w:pPr>
        <w:pStyle w:val="Heading1"/>
        <w:rPr>
          <w:rFonts w:ascii="Arial" w:hAnsi="Arial" w:cs="Arial"/>
          <w:sz w:val="30"/>
          <w:szCs w:val="30"/>
        </w:rPr>
      </w:pPr>
      <w:r w:rsidRPr="00C93E40">
        <w:rPr>
          <w:rFonts w:ascii="Arial" w:hAnsi="Arial" w:cs="Arial"/>
          <w:sz w:val="28"/>
          <w:szCs w:val="28"/>
        </w:rPr>
        <w:t xml:space="preserve">Your Health: Diabetes – Know It - </w:t>
      </w:r>
      <w:r w:rsidR="002755D9">
        <w:rPr>
          <w:rFonts w:ascii="Arial" w:hAnsi="Arial" w:cs="Arial"/>
          <w:sz w:val="28"/>
          <w:szCs w:val="28"/>
        </w:rPr>
        <w:t>Check</w:t>
      </w:r>
      <w:r w:rsidRPr="00C93E40">
        <w:rPr>
          <w:rFonts w:ascii="Arial" w:hAnsi="Arial" w:cs="Arial"/>
          <w:sz w:val="28"/>
          <w:szCs w:val="28"/>
        </w:rPr>
        <w:t xml:space="preserve"> It.</w:t>
      </w:r>
    </w:p>
    <w:p w14:paraId="72199A0D" w14:textId="77777777" w:rsidR="00DF36CE" w:rsidRPr="00251096" w:rsidRDefault="00DF36CE" w:rsidP="00DF36CE">
      <w:pPr>
        <w:pStyle w:val="Heading1"/>
        <w:rPr>
          <w:rFonts w:ascii="Arial" w:hAnsi="Arial" w:cs="Arial"/>
        </w:rPr>
      </w:pPr>
    </w:p>
    <w:p w14:paraId="428F0959" w14:textId="78685158" w:rsidR="00A53D5A" w:rsidRPr="00562E3E" w:rsidRDefault="00A53D5A" w:rsidP="00A53D5A">
      <w:pPr>
        <w:ind w:firstLine="300"/>
        <w:rPr>
          <w:rFonts w:ascii="Aptos" w:hAnsi="Aptos"/>
          <w:sz w:val="24"/>
          <w:szCs w:val="24"/>
        </w:rPr>
      </w:pPr>
      <w:r w:rsidRPr="006C7000">
        <w:rPr>
          <w:rFonts w:ascii="Aptos" w:hAnsi="Aptos"/>
          <w:b/>
          <w:bCs/>
          <w:sz w:val="28"/>
          <w:szCs w:val="28"/>
        </w:rPr>
        <w:t>Campaign Period</w:t>
      </w:r>
      <w:r w:rsidRPr="006C7000">
        <w:rPr>
          <w:rFonts w:ascii="Aptos" w:hAnsi="Aptos"/>
          <w:sz w:val="28"/>
          <w:szCs w:val="28"/>
        </w:rPr>
        <w:t xml:space="preserve">: </w:t>
      </w:r>
      <w:r w:rsidR="00F43EF8">
        <w:rPr>
          <w:rFonts w:ascii="Aptos" w:hAnsi="Aptos"/>
          <w:sz w:val="24"/>
          <w:szCs w:val="24"/>
        </w:rPr>
        <w:t xml:space="preserve">12 Nov </w:t>
      </w:r>
      <w:r w:rsidRPr="00562E3E">
        <w:rPr>
          <w:rFonts w:ascii="Aptos" w:hAnsi="Aptos"/>
          <w:sz w:val="24"/>
          <w:szCs w:val="24"/>
        </w:rPr>
        <w:t xml:space="preserve"> –</w:t>
      </w:r>
      <w:r w:rsidR="00F43EF8">
        <w:rPr>
          <w:rFonts w:ascii="Aptos" w:hAnsi="Aptos"/>
          <w:sz w:val="24"/>
          <w:szCs w:val="24"/>
        </w:rPr>
        <w:t xml:space="preserve"> 12 December</w:t>
      </w:r>
      <w:r w:rsidRPr="00562E3E">
        <w:rPr>
          <w:rFonts w:ascii="Aptos" w:hAnsi="Aptos"/>
          <w:sz w:val="24"/>
          <w:szCs w:val="24"/>
        </w:rPr>
        <w:t xml:space="preserve"> 2025</w:t>
      </w:r>
    </w:p>
    <w:p w14:paraId="0466709B" w14:textId="104ED117" w:rsidR="00A53D5A" w:rsidRPr="00562E3E" w:rsidRDefault="00A53D5A" w:rsidP="00C137D3">
      <w:pPr>
        <w:ind w:left="300"/>
        <w:rPr>
          <w:rFonts w:ascii="Aptos" w:hAnsi="Aptos"/>
          <w:sz w:val="24"/>
          <w:szCs w:val="24"/>
        </w:rPr>
      </w:pPr>
      <w:r w:rsidRPr="006C7000">
        <w:rPr>
          <w:rFonts w:ascii="Aptos" w:hAnsi="Aptos"/>
          <w:b/>
          <w:bCs/>
          <w:sz w:val="28"/>
          <w:szCs w:val="28"/>
        </w:rPr>
        <w:t>Audience</w:t>
      </w:r>
      <w:r w:rsidRPr="00562E3E">
        <w:rPr>
          <w:rFonts w:ascii="Aptos" w:hAnsi="Aptos"/>
          <w:sz w:val="24"/>
          <w:szCs w:val="24"/>
        </w:rPr>
        <w:t xml:space="preserve">: Patients and public </w:t>
      </w:r>
      <w:r w:rsidR="006C3FE2">
        <w:rPr>
          <w:rFonts w:ascii="Aptos" w:hAnsi="Aptos"/>
          <w:sz w:val="24"/>
          <w:szCs w:val="24"/>
        </w:rPr>
        <w:t>in</w:t>
      </w:r>
      <w:r w:rsidRPr="00562E3E">
        <w:rPr>
          <w:rFonts w:ascii="Aptos" w:hAnsi="Aptos"/>
          <w:sz w:val="24"/>
          <w:szCs w:val="24"/>
        </w:rPr>
        <w:t xml:space="preserve"> Sheffield’s GP practices</w:t>
      </w:r>
    </w:p>
    <w:p w14:paraId="26D5F82B" w14:textId="77777777" w:rsidR="001F297B" w:rsidRDefault="001F297B" w:rsidP="00C137D3">
      <w:pPr>
        <w:ind w:firstLine="300"/>
        <w:rPr>
          <w:rFonts w:ascii="Aptos" w:hAnsi="Aptos"/>
          <w:sz w:val="24"/>
          <w:szCs w:val="24"/>
        </w:rPr>
      </w:pPr>
    </w:p>
    <w:p w14:paraId="6C837A84" w14:textId="77777777" w:rsidR="001C7B6E" w:rsidRDefault="001C7B6E" w:rsidP="00C61B16">
      <w:pPr>
        <w:ind w:left="284"/>
        <w:rPr>
          <w:sz w:val="24"/>
          <w:szCs w:val="24"/>
        </w:rPr>
      </w:pPr>
      <w:r w:rsidRPr="006C7000">
        <w:rPr>
          <w:b/>
          <w:bCs/>
          <w:sz w:val="28"/>
          <w:szCs w:val="28"/>
        </w:rPr>
        <w:t>Key events</w:t>
      </w:r>
      <w:r>
        <w:rPr>
          <w:sz w:val="24"/>
          <w:szCs w:val="24"/>
        </w:rPr>
        <w:t>: National Diabetes Month</w:t>
      </w:r>
    </w:p>
    <w:p w14:paraId="7798F74D" w14:textId="5AAC4E6A" w:rsidR="001F297B" w:rsidRPr="00251096" w:rsidRDefault="006C7000" w:rsidP="001C7B6E">
      <w:pPr>
        <w:ind w:left="1004" w:firstLine="43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79FB">
        <w:rPr>
          <w:sz w:val="24"/>
          <w:szCs w:val="24"/>
        </w:rPr>
        <w:t xml:space="preserve"> </w:t>
      </w:r>
      <w:r w:rsidR="001C7B6E">
        <w:rPr>
          <w:sz w:val="24"/>
          <w:szCs w:val="24"/>
        </w:rPr>
        <w:t xml:space="preserve">: </w:t>
      </w:r>
      <w:r w:rsidR="008279FB">
        <w:rPr>
          <w:sz w:val="24"/>
          <w:szCs w:val="24"/>
        </w:rPr>
        <w:t>World D</w:t>
      </w:r>
      <w:r w:rsidR="001F297B" w:rsidRPr="00251096">
        <w:rPr>
          <w:sz w:val="24"/>
          <w:szCs w:val="24"/>
        </w:rPr>
        <w:t>iabetes Day (Fri</w:t>
      </w:r>
      <w:r w:rsidR="008279FB">
        <w:rPr>
          <w:sz w:val="24"/>
          <w:szCs w:val="24"/>
        </w:rPr>
        <w:t>day</w:t>
      </w:r>
      <w:r w:rsidR="001F297B" w:rsidRPr="00251096">
        <w:rPr>
          <w:sz w:val="24"/>
          <w:szCs w:val="24"/>
        </w:rPr>
        <w:t xml:space="preserve"> 14 November)</w:t>
      </w:r>
    </w:p>
    <w:p w14:paraId="2168517B" w14:textId="77777777" w:rsidR="008279FB" w:rsidRDefault="008279FB" w:rsidP="00C61B16">
      <w:pPr>
        <w:ind w:left="284"/>
        <w:rPr>
          <w:sz w:val="24"/>
          <w:szCs w:val="24"/>
        </w:rPr>
      </w:pPr>
    </w:p>
    <w:p w14:paraId="7A8AE77F" w14:textId="77777777" w:rsidR="008279FB" w:rsidRDefault="008279FB" w:rsidP="00C61B16">
      <w:pPr>
        <w:pStyle w:val="Heading2"/>
        <w:ind w:left="284"/>
        <w:rPr>
          <w:rFonts w:ascii="Arial" w:hAnsi="Arial" w:cs="Arial"/>
        </w:rPr>
      </w:pPr>
    </w:p>
    <w:p w14:paraId="35A10483" w14:textId="1468261D" w:rsidR="001F297B" w:rsidRPr="008279FB" w:rsidRDefault="001F297B" w:rsidP="00C61B16">
      <w:pPr>
        <w:pStyle w:val="Heading2"/>
        <w:ind w:left="284"/>
        <w:rPr>
          <w:rFonts w:ascii="Arial" w:hAnsi="Arial" w:cs="Arial"/>
          <w:sz w:val="28"/>
          <w:szCs w:val="28"/>
        </w:rPr>
      </w:pPr>
      <w:r w:rsidRPr="008279FB">
        <w:rPr>
          <w:rFonts w:ascii="Arial" w:hAnsi="Arial" w:cs="Arial"/>
          <w:sz w:val="28"/>
          <w:szCs w:val="28"/>
        </w:rPr>
        <w:t>1. Background &amp; Rationale</w:t>
      </w:r>
    </w:p>
    <w:p w14:paraId="508D64B3" w14:textId="77777777" w:rsidR="008279FB" w:rsidRDefault="008279FB" w:rsidP="00C61B16">
      <w:pPr>
        <w:ind w:left="284"/>
        <w:rPr>
          <w:sz w:val="24"/>
          <w:szCs w:val="24"/>
        </w:rPr>
      </w:pPr>
    </w:p>
    <w:p w14:paraId="18EBC25A" w14:textId="77777777" w:rsidR="008279FB" w:rsidRDefault="001F297B" w:rsidP="00C61B16">
      <w:pPr>
        <w:ind w:left="284"/>
        <w:rPr>
          <w:sz w:val="24"/>
          <w:szCs w:val="24"/>
        </w:rPr>
      </w:pPr>
      <w:r w:rsidRPr="00251096">
        <w:rPr>
          <w:sz w:val="24"/>
          <w:szCs w:val="24"/>
        </w:rPr>
        <w:t xml:space="preserve">Type 2 diabetes is one of the most common long-term conditions in Sheffield and across the UK. </w:t>
      </w:r>
    </w:p>
    <w:p w14:paraId="33EC8D14" w14:textId="77777777" w:rsidR="008279FB" w:rsidRDefault="008279FB" w:rsidP="00C61B16">
      <w:pPr>
        <w:ind w:left="284"/>
        <w:rPr>
          <w:sz w:val="24"/>
          <w:szCs w:val="24"/>
        </w:rPr>
      </w:pPr>
    </w:p>
    <w:p w14:paraId="22DF88B2" w14:textId="77777777" w:rsidR="008279FB" w:rsidRDefault="001F297B" w:rsidP="00C61B16">
      <w:pPr>
        <w:ind w:left="284"/>
        <w:rPr>
          <w:sz w:val="24"/>
          <w:szCs w:val="24"/>
        </w:rPr>
      </w:pPr>
      <w:r w:rsidRPr="00251096">
        <w:rPr>
          <w:sz w:val="24"/>
          <w:szCs w:val="24"/>
        </w:rPr>
        <w:t xml:space="preserve">It is largely preventable through early identification, lifestyle support and regular health checks. </w:t>
      </w:r>
    </w:p>
    <w:p w14:paraId="32EB6ED8" w14:textId="77777777" w:rsidR="008279FB" w:rsidRDefault="008279FB" w:rsidP="00C61B16">
      <w:pPr>
        <w:ind w:left="284"/>
        <w:rPr>
          <w:sz w:val="24"/>
          <w:szCs w:val="24"/>
        </w:rPr>
      </w:pPr>
    </w:p>
    <w:p w14:paraId="0C9DAD1E" w14:textId="77777777" w:rsidR="008279FB" w:rsidRDefault="001F297B" w:rsidP="00C61B16">
      <w:pPr>
        <w:ind w:left="284"/>
        <w:rPr>
          <w:sz w:val="24"/>
          <w:szCs w:val="24"/>
        </w:rPr>
      </w:pPr>
      <w:r w:rsidRPr="00251096">
        <w:rPr>
          <w:sz w:val="24"/>
          <w:szCs w:val="24"/>
        </w:rPr>
        <w:t xml:space="preserve">Over 37,500 people in Sheffield are estimated to be living with diabetes. </w:t>
      </w:r>
    </w:p>
    <w:p w14:paraId="62A52407" w14:textId="77777777" w:rsidR="008279FB" w:rsidRDefault="008279FB" w:rsidP="00C61B16">
      <w:pPr>
        <w:ind w:left="284"/>
        <w:rPr>
          <w:sz w:val="24"/>
          <w:szCs w:val="24"/>
        </w:rPr>
      </w:pPr>
    </w:p>
    <w:p w14:paraId="3B190CCF" w14:textId="77777777" w:rsidR="008279FB" w:rsidRDefault="001F297B" w:rsidP="00C61B16">
      <w:pPr>
        <w:ind w:left="284"/>
        <w:rPr>
          <w:sz w:val="24"/>
          <w:szCs w:val="24"/>
        </w:rPr>
      </w:pPr>
      <w:r w:rsidRPr="00251096">
        <w:rPr>
          <w:sz w:val="24"/>
          <w:szCs w:val="24"/>
        </w:rPr>
        <w:t xml:space="preserve">While local ethnicity-specific figures are not publicly available, national NHS evidence shows that people of South Asian and Black heritage are between two and four times more likely to develop type 2 diabetes than White populations, and the risk may start from as early as age 25. </w:t>
      </w:r>
    </w:p>
    <w:p w14:paraId="536B59A7" w14:textId="77777777" w:rsidR="008279FB" w:rsidRDefault="008279FB" w:rsidP="00C61B16">
      <w:pPr>
        <w:ind w:left="284"/>
        <w:rPr>
          <w:sz w:val="24"/>
          <w:szCs w:val="24"/>
        </w:rPr>
      </w:pPr>
    </w:p>
    <w:p w14:paraId="7D36EB28" w14:textId="4820B776" w:rsidR="001F297B" w:rsidRPr="00251096" w:rsidRDefault="001F297B" w:rsidP="00C61B16">
      <w:pPr>
        <w:ind w:left="284"/>
        <w:rPr>
          <w:sz w:val="24"/>
          <w:szCs w:val="24"/>
        </w:rPr>
      </w:pPr>
      <w:r w:rsidRPr="00251096">
        <w:rPr>
          <w:sz w:val="24"/>
          <w:szCs w:val="24"/>
        </w:rPr>
        <w:t xml:space="preserve">This makes culturally aware communication and early intervention crucial for prevention and </w:t>
      </w:r>
      <w:r w:rsidR="002755D9">
        <w:rPr>
          <w:sz w:val="24"/>
          <w:szCs w:val="24"/>
        </w:rPr>
        <w:t>manage</w:t>
      </w:r>
      <w:r w:rsidRPr="00251096">
        <w:rPr>
          <w:sz w:val="24"/>
          <w:szCs w:val="24"/>
        </w:rPr>
        <w:t xml:space="preserve">ment. </w:t>
      </w:r>
      <w:r w:rsidR="006C7000" w:rsidRPr="006C7000">
        <w:rPr>
          <w:sz w:val="10"/>
          <w:szCs w:val="10"/>
        </w:rPr>
        <w:br/>
      </w:r>
      <w:r w:rsidR="006C7000" w:rsidRPr="006C7000">
        <w:rPr>
          <w:sz w:val="10"/>
          <w:szCs w:val="10"/>
        </w:rPr>
        <w:br/>
      </w:r>
      <w:r w:rsidRPr="006C7000">
        <w:rPr>
          <w:i/>
          <w:iCs/>
          <w:sz w:val="24"/>
          <w:szCs w:val="24"/>
        </w:rPr>
        <w:t>(</w:t>
      </w:r>
      <w:r w:rsidRPr="006C7000">
        <w:rPr>
          <w:b/>
          <w:bCs/>
          <w:i/>
          <w:iCs/>
          <w:sz w:val="24"/>
          <w:szCs w:val="24"/>
        </w:rPr>
        <w:t>Sources</w:t>
      </w:r>
      <w:r w:rsidRPr="006C7000">
        <w:rPr>
          <w:i/>
          <w:iCs/>
          <w:sz w:val="24"/>
          <w:szCs w:val="24"/>
        </w:rPr>
        <w:t>: NHS England, Diabetes UK, GOV.UK).</w:t>
      </w:r>
    </w:p>
    <w:p w14:paraId="11C389CB" w14:textId="77777777" w:rsidR="0013477C" w:rsidRDefault="0013477C" w:rsidP="00C61B16">
      <w:pPr>
        <w:pStyle w:val="Heading2"/>
        <w:ind w:left="284"/>
        <w:rPr>
          <w:rFonts w:ascii="Arial" w:hAnsi="Arial" w:cs="Arial"/>
        </w:rPr>
      </w:pPr>
    </w:p>
    <w:p w14:paraId="64DFFD91" w14:textId="77777777" w:rsidR="0013477C" w:rsidRDefault="0013477C" w:rsidP="00C61B16">
      <w:pPr>
        <w:pStyle w:val="Heading2"/>
        <w:ind w:left="284"/>
        <w:rPr>
          <w:rFonts w:ascii="Arial" w:hAnsi="Arial" w:cs="Arial"/>
        </w:rPr>
      </w:pPr>
    </w:p>
    <w:p w14:paraId="32CECD86" w14:textId="77777777" w:rsidR="00C36D3F" w:rsidRDefault="00C36D3F">
      <w:pPr>
        <w:rPr>
          <w:rFonts w:eastAsia="Tahoma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EE84801" w14:textId="069C3CA2" w:rsidR="001F297B" w:rsidRPr="0013477C" w:rsidRDefault="001F297B" w:rsidP="00C61B16">
      <w:pPr>
        <w:pStyle w:val="Heading2"/>
        <w:ind w:left="284"/>
        <w:rPr>
          <w:rFonts w:ascii="Arial" w:hAnsi="Arial" w:cs="Arial"/>
          <w:sz w:val="28"/>
          <w:szCs w:val="28"/>
        </w:rPr>
      </w:pPr>
      <w:r w:rsidRPr="0013477C">
        <w:rPr>
          <w:rFonts w:ascii="Arial" w:hAnsi="Arial" w:cs="Arial"/>
          <w:sz w:val="28"/>
          <w:szCs w:val="28"/>
        </w:rPr>
        <w:lastRenderedPageBreak/>
        <w:t xml:space="preserve">2. </w:t>
      </w:r>
      <w:r w:rsidR="0013477C" w:rsidRPr="0013477C">
        <w:rPr>
          <w:rFonts w:ascii="Arial" w:hAnsi="Arial" w:cs="Arial"/>
          <w:sz w:val="28"/>
          <w:szCs w:val="28"/>
        </w:rPr>
        <w:t xml:space="preserve">Campaign </w:t>
      </w:r>
      <w:r w:rsidRPr="0013477C">
        <w:rPr>
          <w:rFonts w:ascii="Arial" w:hAnsi="Arial" w:cs="Arial"/>
          <w:sz w:val="28"/>
          <w:szCs w:val="28"/>
        </w:rPr>
        <w:t>Objectives</w:t>
      </w:r>
    </w:p>
    <w:p w14:paraId="0B904505" w14:textId="77777777" w:rsidR="00CA354D" w:rsidRDefault="00CA354D" w:rsidP="00CA354D">
      <w:pPr>
        <w:rPr>
          <w:sz w:val="24"/>
          <w:szCs w:val="24"/>
        </w:rPr>
      </w:pPr>
    </w:p>
    <w:p w14:paraId="47BE42F6" w14:textId="78B116FE" w:rsidR="00CA354D" w:rsidRDefault="00503B3C" w:rsidP="00CA354D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CA354D">
        <w:rPr>
          <w:sz w:val="24"/>
          <w:szCs w:val="24"/>
        </w:rPr>
        <w:t>Encourage</w:t>
      </w:r>
      <w:r w:rsidR="00B470AC" w:rsidRPr="00CA354D">
        <w:rPr>
          <w:sz w:val="24"/>
          <w:szCs w:val="24"/>
        </w:rPr>
        <w:t xml:space="preserve"> </w:t>
      </w:r>
      <w:r w:rsidRPr="00CA354D">
        <w:rPr>
          <w:sz w:val="24"/>
          <w:szCs w:val="24"/>
        </w:rPr>
        <w:t>adults</w:t>
      </w:r>
      <w:r w:rsidR="00CA354D" w:rsidRPr="00CA354D">
        <w:rPr>
          <w:sz w:val="24"/>
          <w:szCs w:val="24"/>
        </w:rPr>
        <w:t>:</w:t>
      </w:r>
    </w:p>
    <w:p w14:paraId="32D8ED0C" w14:textId="7A92BDEB" w:rsidR="00B334A1" w:rsidRDefault="00484E60" w:rsidP="00B334A1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503B3C" w:rsidRPr="00B334A1">
        <w:rPr>
          <w:sz w:val="24"/>
          <w:szCs w:val="24"/>
        </w:rPr>
        <w:t xml:space="preserve">know their risk of Type 2 diabetes with a </w:t>
      </w:r>
      <w:hyperlink r:id="rId11" w:history="1">
        <w:r w:rsidR="00503B3C" w:rsidRPr="006B30F9">
          <w:rPr>
            <w:rStyle w:val="Hyperlink"/>
            <w:sz w:val="24"/>
            <w:szCs w:val="24"/>
          </w:rPr>
          <w:t>simple online check with Diabetes UK</w:t>
        </w:r>
      </w:hyperlink>
      <w:r w:rsidR="00CA354D" w:rsidRPr="00B334A1">
        <w:rPr>
          <w:sz w:val="24"/>
          <w:szCs w:val="24"/>
        </w:rPr>
        <w:t>.</w:t>
      </w:r>
    </w:p>
    <w:p w14:paraId="0E958DB5" w14:textId="77777777" w:rsidR="00017F2D" w:rsidRDefault="00CA354D" w:rsidP="00B334A1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334A1">
        <w:rPr>
          <w:sz w:val="24"/>
          <w:szCs w:val="24"/>
        </w:rPr>
        <w:t xml:space="preserve">for those at </w:t>
      </w:r>
      <w:r w:rsidR="001F297B" w:rsidRPr="00B334A1">
        <w:rPr>
          <w:sz w:val="24"/>
          <w:szCs w:val="24"/>
        </w:rPr>
        <w:t xml:space="preserve">risk to </w:t>
      </w:r>
      <w:r w:rsidR="00C36D3F" w:rsidRPr="00B334A1">
        <w:rPr>
          <w:sz w:val="24"/>
          <w:szCs w:val="24"/>
        </w:rPr>
        <w:t>contact their GP Rec</w:t>
      </w:r>
      <w:r w:rsidR="0020114E" w:rsidRPr="00B334A1">
        <w:rPr>
          <w:sz w:val="24"/>
          <w:szCs w:val="24"/>
        </w:rPr>
        <w:t>e</w:t>
      </w:r>
      <w:r w:rsidR="00C36D3F" w:rsidRPr="00B334A1">
        <w:rPr>
          <w:sz w:val="24"/>
          <w:szCs w:val="24"/>
        </w:rPr>
        <w:t xml:space="preserve">ption to book an appointment for a simple HBC1a blood test </w:t>
      </w:r>
    </w:p>
    <w:p w14:paraId="701F2C8C" w14:textId="3C0107D0" w:rsidR="001F297B" w:rsidRPr="00B334A1" w:rsidRDefault="00C36D3F" w:rsidP="00B334A1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334A1">
        <w:rPr>
          <w:sz w:val="24"/>
          <w:szCs w:val="24"/>
        </w:rPr>
        <w:t xml:space="preserve">OR for a diabetic review, if they are already diagnosed with </w:t>
      </w:r>
      <w:r w:rsidR="001F297B" w:rsidRPr="00B334A1">
        <w:rPr>
          <w:sz w:val="24"/>
          <w:szCs w:val="24"/>
        </w:rPr>
        <w:t xml:space="preserve">Type 2 </w:t>
      </w:r>
      <w:r w:rsidRPr="00B334A1">
        <w:rPr>
          <w:sz w:val="24"/>
          <w:szCs w:val="24"/>
        </w:rPr>
        <w:t>d</w:t>
      </w:r>
      <w:r w:rsidR="001F297B" w:rsidRPr="00B334A1">
        <w:rPr>
          <w:sz w:val="24"/>
          <w:szCs w:val="24"/>
        </w:rPr>
        <w:t>iabetes.</w:t>
      </w:r>
    </w:p>
    <w:p w14:paraId="5DB97F5C" w14:textId="7817DC02" w:rsidR="001F297B" w:rsidRPr="0013477C" w:rsidRDefault="001F297B" w:rsidP="0013477C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13477C">
        <w:rPr>
          <w:sz w:val="24"/>
          <w:szCs w:val="24"/>
        </w:rPr>
        <w:t>Promote referrals to the NHS Diabetes Prevention Programme (NDPP)</w:t>
      </w:r>
      <w:r w:rsidR="00C36D3F">
        <w:rPr>
          <w:sz w:val="24"/>
          <w:szCs w:val="24"/>
        </w:rPr>
        <w:t>, post GP app</w:t>
      </w:r>
      <w:r w:rsidR="0020114E">
        <w:rPr>
          <w:sz w:val="24"/>
          <w:szCs w:val="24"/>
        </w:rPr>
        <w:t>ointment</w:t>
      </w:r>
    </w:p>
    <w:p w14:paraId="3057D074" w14:textId="32767E05" w:rsidR="001F297B" w:rsidRPr="0013477C" w:rsidRDefault="001F297B" w:rsidP="0013477C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13477C">
        <w:rPr>
          <w:sz w:val="24"/>
          <w:szCs w:val="24"/>
        </w:rPr>
        <w:t xml:space="preserve">Raise awareness of diabetes </w:t>
      </w:r>
      <w:r w:rsidR="002755D9">
        <w:rPr>
          <w:sz w:val="24"/>
          <w:szCs w:val="24"/>
        </w:rPr>
        <w:t>manage</w:t>
      </w:r>
      <w:r w:rsidRPr="0013477C">
        <w:rPr>
          <w:sz w:val="24"/>
          <w:szCs w:val="24"/>
        </w:rPr>
        <w:t>ment and vaccination for people living with diabetes.</w:t>
      </w:r>
    </w:p>
    <w:p w14:paraId="33E4B86D" w14:textId="730BAFC7" w:rsidR="001F297B" w:rsidRPr="0013477C" w:rsidRDefault="001F297B" w:rsidP="0013477C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13477C">
        <w:rPr>
          <w:sz w:val="24"/>
          <w:szCs w:val="24"/>
        </w:rPr>
        <w:t xml:space="preserve">Support practice teams to confidently discuss diabetes prevention and </w:t>
      </w:r>
      <w:r w:rsidR="002755D9">
        <w:rPr>
          <w:sz w:val="24"/>
          <w:szCs w:val="24"/>
        </w:rPr>
        <w:t>manage</w:t>
      </w:r>
      <w:r w:rsidR="002755D9" w:rsidRPr="0013477C">
        <w:rPr>
          <w:sz w:val="24"/>
          <w:szCs w:val="24"/>
        </w:rPr>
        <w:t xml:space="preserve">ment </w:t>
      </w:r>
      <w:r w:rsidRPr="0013477C">
        <w:rPr>
          <w:sz w:val="24"/>
          <w:szCs w:val="24"/>
        </w:rPr>
        <w:t>with patients.</w:t>
      </w:r>
      <w:r w:rsidR="00D409DC">
        <w:rPr>
          <w:sz w:val="24"/>
          <w:szCs w:val="24"/>
        </w:rPr>
        <w:br/>
      </w:r>
    </w:p>
    <w:p w14:paraId="6883EF9B" w14:textId="77777777" w:rsidR="001F297B" w:rsidRPr="00D409DC" w:rsidRDefault="001F297B" w:rsidP="00C61B16">
      <w:pPr>
        <w:pStyle w:val="Heading2"/>
        <w:ind w:left="284"/>
        <w:rPr>
          <w:rFonts w:ascii="Arial" w:hAnsi="Arial" w:cs="Arial"/>
          <w:sz w:val="28"/>
          <w:szCs w:val="28"/>
        </w:rPr>
      </w:pPr>
      <w:r w:rsidRPr="00D409DC">
        <w:rPr>
          <w:rFonts w:ascii="Arial" w:hAnsi="Arial" w:cs="Arial"/>
          <w:sz w:val="28"/>
          <w:szCs w:val="28"/>
        </w:rPr>
        <w:t>3. Tone &amp; Audience</w:t>
      </w:r>
    </w:p>
    <w:p w14:paraId="1EC7027F" w14:textId="5C060E94" w:rsidR="00D409DC" w:rsidRDefault="00D409DC" w:rsidP="00C61B16">
      <w:pPr>
        <w:ind w:left="284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1F297B" w:rsidRPr="00D409DC">
        <w:rPr>
          <w:b/>
          <w:bCs/>
          <w:sz w:val="24"/>
          <w:szCs w:val="24"/>
        </w:rPr>
        <w:t>Tone</w:t>
      </w:r>
      <w:r w:rsidR="001F297B" w:rsidRPr="00251096">
        <w:rPr>
          <w:sz w:val="24"/>
          <w:szCs w:val="24"/>
        </w:rPr>
        <w:t>: Approachable, encouraging, and clear. Avoid medical jargon and stigma.</w:t>
      </w:r>
      <w:r w:rsidR="001F297B" w:rsidRPr="00251096">
        <w:rPr>
          <w:sz w:val="24"/>
          <w:szCs w:val="24"/>
        </w:rPr>
        <w:br/>
      </w:r>
      <w:r w:rsidR="001F297B" w:rsidRPr="00251096">
        <w:rPr>
          <w:sz w:val="24"/>
          <w:szCs w:val="24"/>
        </w:rPr>
        <w:br/>
      </w:r>
      <w:r w:rsidR="001F297B" w:rsidRPr="00D409DC">
        <w:rPr>
          <w:b/>
          <w:bCs/>
          <w:sz w:val="24"/>
          <w:szCs w:val="24"/>
        </w:rPr>
        <w:t>Primary audiences:</w:t>
      </w:r>
      <w:r w:rsidR="001F297B" w:rsidRPr="00251096">
        <w:rPr>
          <w:sz w:val="24"/>
          <w:szCs w:val="24"/>
        </w:rPr>
        <w:br/>
      </w:r>
    </w:p>
    <w:p w14:paraId="3B17A82F" w14:textId="77777777" w:rsidR="00D409DC" w:rsidRDefault="001F297B" w:rsidP="00D409D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D409DC">
        <w:rPr>
          <w:sz w:val="24"/>
          <w:szCs w:val="24"/>
        </w:rPr>
        <w:t>Adults at higher risk of Type 2 diabetes (aged 40+, South Asian or Black heritage, overweight, family history).</w:t>
      </w:r>
    </w:p>
    <w:p w14:paraId="49B5D006" w14:textId="77777777" w:rsidR="00D409DC" w:rsidRDefault="001F297B" w:rsidP="00D409D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D409DC">
        <w:rPr>
          <w:sz w:val="24"/>
          <w:szCs w:val="24"/>
        </w:rPr>
        <w:t xml:space="preserve">People living with Type 2 diabetes who </w:t>
      </w:r>
      <w:proofErr w:type="gramStart"/>
      <w:r w:rsidRPr="00D409DC">
        <w:rPr>
          <w:sz w:val="24"/>
          <w:szCs w:val="24"/>
        </w:rPr>
        <w:t>are</w:t>
      </w:r>
      <w:proofErr w:type="gramEnd"/>
      <w:r w:rsidRPr="00D409DC">
        <w:rPr>
          <w:sz w:val="24"/>
          <w:szCs w:val="24"/>
        </w:rPr>
        <w:t xml:space="preserve"> due or overdue reviews.</w:t>
      </w:r>
    </w:p>
    <w:p w14:paraId="2D729DF3" w14:textId="77777777" w:rsidR="00D409DC" w:rsidRDefault="001F297B" w:rsidP="00D409D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D409DC">
        <w:rPr>
          <w:sz w:val="24"/>
          <w:szCs w:val="24"/>
        </w:rPr>
        <w:t xml:space="preserve">Parents or carers </w:t>
      </w:r>
      <w:proofErr w:type="gramStart"/>
      <w:r w:rsidRPr="00D409DC">
        <w:rPr>
          <w:sz w:val="24"/>
          <w:szCs w:val="24"/>
        </w:rPr>
        <w:t>supporting</w:t>
      </w:r>
      <w:proofErr w:type="gramEnd"/>
      <w:r w:rsidRPr="00D409DC">
        <w:rPr>
          <w:sz w:val="24"/>
          <w:szCs w:val="24"/>
        </w:rPr>
        <w:t xml:space="preserve"> at-risk young adults.</w:t>
      </w:r>
    </w:p>
    <w:p w14:paraId="288C0E7D" w14:textId="5C727154" w:rsidR="001F297B" w:rsidRPr="00D409DC" w:rsidRDefault="001F297B" w:rsidP="00D409DC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D409DC">
        <w:rPr>
          <w:sz w:val="24"/>
          <w:szCs w:val="24"/>
        </w:rPr>
        <w:t>GP practice teams to cascade consistent messages.</w:t>
      </w:r>
    </w:p>
    <w:p w14:paraId="3A5C739C" w14:textId="77777777" w:rsidR="00D409DC" w:rsidRPr="00251096" w:rsidRDefault="00D409DC" w:rsidP="00C61B16">
      <w:pPr>
        <w:ind w:left="284"/>
        <w:rPr>
          <w:sz w:val="24"/>
          <w:szCs w:val="24"/>
        </w:rPr>
      </w:pPr>
    </w:p>
    <w:p w14:paraId="20148A95" w14:textId="6A191A8C" w:rsidR="001F297B" w:rsidRPr="00C93E40" w:rsidRDefault="001F297B" w:rsidP="00C61B16">
      <w:pPr>
        <w:pStyle w:val="Heading2"/>
        <w:ind w:left="284"/>
        <w:rPr>
          <w:rFonts w:ascii="Arial" w:hAnsi="Arial" w:cs="Arial"/>
          <w:sz w:val="28"/>
          <w:szCs w:val="28"/>
        </w:rPr>
      </w:pPr>
      <w:r w:rsidRPr="00C93E40">
        <w:rPr>
          <w:rFonts w:ascii="Arial" w:hAnsi="Arial" w:cs="Arial"/>
          <w:sz w:val="28"/>
          <w:szCs w:val="28"/>
        </w:rPr>
        <w:t>4. Campaign Theme &amp; Key Message</w:t>
      </w:r>
      <w:r w:rsidR="002755D9">
        <w:rPr>
          <w:rFonts w:ascii="Arial" w:hAnsi="Arial" w:cs="Arial"/>
          <w:sz w:val="28"/>
          <w:szCs w:val="28"/>
        </w:rPr>
        <w:t>s</w:t>
      </w:r>
    </w:p>
    <w:p w14:paraId="11705D8E" w14:textId="77777777" w:rsidR="0020114E" w:rsidRDefault="0020114E" w:rsidP="00353082">
      <w:pPr>
        <w:ind w:left="1440" w:hanging="1156"/>
        <w:rPr>
          <w:sz w:val="24"/>
          <w:szCs w:val="24"/>
        </w:rPr>
      </w:pPr>
    </w:p>
    <w:p w14:paraId="420E45E1" w14:textId="13B961C3" w:rsidR="003E7B1B" w:rsidRDefault="001F297B" w:rsidP="00353082">
      <w:pPr>
        <w:ind w:left="1440" w:hanging="1156"/>
        <w:rPr>
          <w:sz w:val="24"/>
          <w:szCs w:val="24"/>
        </w:rPr>
      </w:pPr>
      <w:r w:rsidRPr="00B470AC">
        <w:rPr>
          <w:b/>
          <w:bCs/>
          <w:sz w:val="24"/>
          <w:szCs w:val="24"/>
        </w:rPr>
        <w:t>Know Your Risk</w:t>
      </w:r>
      <w:r w:rsidRPr="00251096">
        <w:rPr>
          <w:sz w:val="24"/>
          <w:szCs w:val="24"/>
        </w:rPr>
        <w:t xml:space="preserve">: Take the free </w:t>
      </w:r>
      <w:r w:rsidR="003E7B1B">
        <w:rPr>
          <w:sz w:val="24"/>
          <w:szCs w:val="24"/>
        </w:rPr>
        <w:t xml:space="preserve">Diabetes UK </w:t>
      </w:r>
      <w:r w:rsidRPr="00251096">
        <w:rPr>
          <w:sz w:val="24"/>
          <w:szCs w:val="24"/>
        </w:rPr>
        <w:t>2-minute diabetes risk check</w:t>
      </w:r>
      <w:r w:rsidR="003E7B1B">
        <w:rPr>
          <w:sz w:val="24"/>
          <w:szCs w:val="24"/>
        </w:rPr>
        <w:t>.</w:t>
      </w:r>
    </w:p>
    <w:p w14:paraId="3F61BCDA" w14:textId="77777777" w:rsidR="00B470AC" w:rsidRDefault="003E7B1B" w:rsidP="00353082">
      <w:pPr>
        <w:ind w:left="1440" w:hanging="1156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B470AC">
        <w:rPr>
          <w:sz w:val="24"/>
          <w:szCs w:val="24"/>
        </w:rPr>
        <w:t>test</w:t>
      </w:r>
      <w:r>
        <w:rPr>
          <w:sz w:val="24"/>
          <w:szCs w:val="24"/>
        </w:rPr>
        <w:t xml:space="preserve"> just asks a few simple questions and if there is a risk that you may have </w:t>
      </w:r>
      <w:r w:rsidR="00B470AC">
        <w:rPr>
          <w:sz w:val="24"/>
          <w:szCs w:val="24"/>
        </w:rPr>
        <w:t>T</w:t>
      </w:r>
      <w:r>
        <w:rPr>
          <w:sz w:val="24"/>
          <w:szCs w:val="24"/>
        </w:rPr>
        <w:t>ype 2</w:t>
      </w:r>
    </w:p>
    <w:p w14:paraId="6A26FE5D" w14:textId="3842C27D" w:rsidR="003E7B1B" w:rsidRDefault="00B470AC" w:rsidP="00353082">
      <w:pPr>
        <w:ind w:left="1440" w:hanging="1156"/>
        <w:rPr>
          <w:sz w:val="24"/>
          <w:szCs w:val="24"/>
        </w:rPr>
      </w:pPr>
      <w:r>
        <w:rPr>
          <w:sz w:val="24"/>
          <w:szCs w:val="24"/>
        </w:rPr>
        <w:t>diabetes</w:t>
      </w:r>
      <w:r w:rsidR="003E7B1B">
        <w:rPr>
          <w:sz w:val="24"/>
          <w:szCs w:val="24"/>
        </w:rPr>
        <w:t xml:space="preserve"> they will tell you to contact your GP </w:t>
      </w:r>
      <w:r>
        <w:rPr>
          <w:sz w:val="24"/>
          <w:szCs w:val="24"/>
        </w:rPr>
        <w:t>practice</w:t>
      </w:r>
      <w:r w:rsidR="003E7B1B">
        <w:rPr>
          <w:sz w:val="24"/>
          <w:szCs w:val="24"/>
        </w:rPr>
        <w:t xml:space="preserve"> for </w:t>
      </w:r>
      <w:r>
        <w:rPr>
          <w:sz w:val="24"/>
          <w:szCs w:val="24"/>
        </w:rPr>
        <w:t>advice and help</w:t>
      </w:r>
    </w:p>
    <w:p w14:paraId="3B84DD6B" w14:textId="77777777" w:rsidR="00B470AC" w:rsidRDefault="00B470AC" w:rsidP="00353082">
      <w:pPr>
        <w:ind w:left="1440" w:hanging="1156"/>
        <w:rPr>
          <w:sz w:val="24"/>
          <w:szCs w:val="24"/>
        </w:rPr>
      </w:pPr>
    </w:p>
    <w:p w14:paraId="6C74735E" w14:textId="7F3DFE4D" w:rsidR="002755D9" w:rsidRDefault="002755D9" w:rsidP="00353082">
      <w:pPr>
        <w:ind w:left="1440" w:hanging="1156"/>
        <w:rPr>
          <w:sz w:val="24"/>
          <w:szCs w:val="24"/>
        </w:rPr>
      </w:pPr>
      <w:r>
        <w:rPr>
          <w:sz w:val="24"/>
          <w:szCs w:val="24"/>
        </w:rPr>
        <w:t>If you are already diagnosed with Type 2 diabetes, remember to book your annual revie</w:t>
      </w:r>
      <w:r w:rsidR="002C6869">
        <w:rPr>
          <w:sz w:val="24"/>
          <w:szCs w:val="24"/>
        </w:rPr>
        <w:t>w.</w:t>
      </w:r>
    </w:p>
    <w:p w14:paraId="719EBAB5" w14:textId="77777777" w:rsidR="0091358E" w:rsidRDefault="0091358E" w:rsidP="00C61B16">
      <w:pPr>
        <w:pStyle w:val="Heading2"/>
        <w:ind w:left="284"/>
        <w:rPr>
          <w:rFonts w:ascii="Arial" w:hAnsi="Arial" w:cs="Arial"/>
        </w:rPr>
      </w:pPr>
    </w:p>
    <w:p w14:paraId="602C1110" w14:textId="4976E792" w:rsidR="001F297B" w:rsidRPr="00C93E40" w:rsidRDefault="001F297B" w:rsidP="00C61B16">
      <w:pPr>
        <w:pStyle w:val="Heading2"/>
        <w:ind w:left="284"/>
        <w:rPr>
          <w:rFonts w:ascii="Arial" w:hAnsi="Arial" w:cs="Arial"/>
          <w:sz w:val="28"/>
          <w:szCs w:val="28"/>
        </w:rPr>
      </w:pPr>
      <w:r w:rsidRPr="00C93E40">
        <w:rPr>
          <w:rFonts w:ascii="Arial" w:hAnsi="Arial" w:cs="Arial"/>
          <w:sz w:val="28"/>
          <w:szCs w:val="28"/>
        </w:rPr>
        <w:t>5. Accessibility &amp; Inclusion</w:t>
      </w:r>
    </w:p>
    <w:p w14:paraId="250E1EBE" w14:textId="5970E51B" w:rsidR="001F297B" w:rsidRPr="00C93E40" w:rsidRDefault="00AE7FEE" w:rsidP="0020114E">
      <w:pPr>
        <w:ind w:left="284"/>
        <w:rPr>
          <w:b/>
          <w:bCs/>
        </w:rPr>
      </w:pPr>
      <w:r>
        <w:rPr>
          <w:sz w:val="24"/>
          <w:szCs w:val="24"/>
        </w:rPr>
        <w:br/>
      </w:r>
      <w:r w:rsidR="001F297B" w:rsidRPr="00251096">
        <w:rPr>
          <w:sz w:val="24"/>
          <w:szCs w:val="24"/>
        </w:rPr>
        <w:t>All campaign posters and social media assets will be available in multiple languages (English, Bengali, Urdu, Polish, Slovak, Arabic, Somali)</w:t>
      </w:r>
      <w:r w:rsidR="007D497D">
        <w:rPr>
          <w:sz w:val="24"/>
          <w:szCs w:val="24"/>
        </w:rPr>
        <w:t>, using i</w:t>
      </w:r>
      <w:r w:rsidR="001F297B" w:rsidRPr="00251096">
        <w:rPr>
          <w:sz w:val="24"/>
          <w:szCs w:val="24"/>
        </w:rPr>
        <w:t xml:space="preserve">nclusive imagery and language representing Sheffield’s diverse population. </w:t>
      </w:r>
      <w:r w:rsidR="00C93E40"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20114E" w:rsidRPr="00C93E40">
        <w:rPr>
          <w:b/>
          <w:bCs/>
          <w:sz w:val="28"/>
          <w:szCs w:val="28"/>
        </w:rPr>
        <w:t xml:space="preserve">6. </w:t>
      </w:r>
      <w:r w:rsidR="001F297B" w:rsidRPr="00C93E40">
        <w:rPr>
          <w:b/>
          <w:bCs/>
          <w:sz w:val="28"/>
          <w:szCs w:val="28"/>
        </w:rPr>
        <w:t xml:space="preserve">Aligning with Key </w:t>
      </w:r>
      <w:r w:rsidR="00C93E40">
        <w:rPr>
          <w:b/>
          <w:bCs/>
          <w:sz w:val="28"/>
          <w:szCs w:val="28"/>
        </w:rPr>
        <w:t xml:space="preserve">Diabetes </w:t>
      </w:r>
      <w:r w:rsidR="001F297B" w:rsidRPr="00C93E40">
        <w:rPr>
          <w:b/>
          <w:bCs/>
          <w:sz w:val="28"/>
          <w:szCs w:val="28"/>
        </w:rPr>
        <w:t>Awareness Events</w:t>
      </w:r>
    </w:p>
    <w:p w14:paraId="3C50A20E" w14:textId="77777777" w:rsidR="006309FB" w:rsidRDefault="006309FB" w:rsidP="00C61B16">
      <w:pPr>
        <w:ind w:left="284"/>
        <w:rPr>
          <w:sz w:val="24"/>
          <w:szCs w:val="24"/>
        </w:rPr>
      </w:pPr>
    </w:p>
    <w:p w14:paraId="6500F978" w14:textId="70B4504F" w:rsidR="006309FB" w:rsidRDefault="006309FB" w:rsidP="00C61B16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National </w:t>
      </w:r>
      <w:r w:rsidR="00C90940">
        <w:rPr>
          <w:sz w:val="24"/>
          <w:szCs w:val="24"/>
        </w:rPr>
        <w:t>Diabetes</w:t>
      </w:r>
      <w:r>
        <w:rPr>
          <w:sz w:val="24"/>
          <w:szCs w:val="24"/>
        </w:rPr>
        <w:t xml:space="preserve"> Month 2025</w:t>
      </w:r>
    </w:p>
    <w:p w14:paraId="6B54CF03" w14:textId="77777777" w:rsidR="00C90940" w:rsidRDefault="001F297B" w:rsidP="00C61B16">
      <w:pPr>
        <w:ind w:left="284"/>
        <w:rPr>
          <w:sz w:val="24"/>
          <w:szCs w:val="24"/>
        </w:rPr>
      </w:pPr>
      <w:r w:rsidRPr="00251096">
        <w:rPr>
          <w:sz w:val="24"/>
          <w:szCs w:val="24"/>
        </w:rPr>
        <w:t>World Diabetes Day – Friday 14 November 2025</w:t>
      </w:r>
    </w:p>
    <w:p w14:paraId="76C98BFD" w14:textId="55D014A8" w:rsidR="001F297B" w:rsidRPr="00C93E40" w:rsidRDefault="001F297B" w:rsidP="009C6717">
      <w:pPr>
        <w:ind w:left="284"/>
        <w:rPr>
          <w:b/>
          <w:bCs/>
          <w:sz w:val="20"/>
          <w:szCs w:val="20"/>
        </w:rPr>
      </w:pPr>
      <w:r w:rsidRPr="00C93E40">
        <w:br/>
      </w:r>
      <w:r w:rsidR="00C93E40" w:rsidRPr="00C93E40">
        <w:rPr>
          <w:b/>
          <w:bCs/>
          <w:sz w:val="28"/>
          <w:szCs w:val="28"/>
        </w:rPr>
        <w:t>7</w:t>
      </w:r>
      <w:r w:rsidRPr="00C93E40">
        <w:rPr>
          <w:b/>
          <w:bCs/>
          <w:sz w:val="28"/>
          <w:szCs w:val="28"/>
        </w:rPr>
        <w:t>. Press &amp; PR Summary</w:t>
      </w:r>
    </w:p>
    <w:p w14:paraId="2D0C51E3" w14:textId="3E53183D" w:rsidR="001F297B" w:rsidRPr="00251096" w:rsidRDefault="00C93E40" w:rsidP="00C61B16">
      <w:pPr>
        <w:ind w:left="284"/>
        <w:rPr>
          <w:sz w:val="24"/>
          <w:szCs w:val="24"/>
        </w:rPr>
      </w:pPr>
      <w:r>
        <w:rPr>
          <w:sz w:val="24"/>
          <w:szCs w:val="24"/>
        </w:rPr>
        <w:br/>
      </w:r>
      <w:r w:rsidR="001F297B" w:rsidRPr="00251096">
        <w:rPr>
          <w:sz w:val="24"/>
          <w:szCs w:val="24"/>
        </w:rPr>
        <w:t>Primary Care Sheffield will issue a city-wide press release ahead of World Diabetes Day to highlight key messages, local statistics, and available support. A local GP or nurse spokesperson and one patient/community story will be featured to reinforce the importance of early risk checks and annual reviews.</w:t>
      </w:r>
    </w:p>
    <w:p w14:paraId="73352E71" w14:textId="6829FD69" w:rsidR="008633C8" w:rsidRPr="0020114E" w:rsidRDefault="008633C8" w:rsidP="00C61B16">
      <w:pPr>
        <w:ind w:left="284"/>
        <w:rPr>
          <w:rFonts w:ascii="Aptos" w:eastAsia="Times New Roman" w:hAnsi="Aptos" w:cs="Times New Roman"/>
          <w:b/>
          <w:bCs/>
          <w:sz w:val="32"/>
          <w:szCs w:val="32"/>
          <w:lang w:val="en-GB" w:eastAsia="en-GB"/>
        </w:rPr>
      </w:pPr>
      <w:r w:rsidRPr="0020114E">
        <w:rPr>
          <w:rFonts w:ascii="Aptos" w:eastAsia="Times New Roman" w:hAnsi="Aptos" w:cs="Times New Roman"/>
          <w:b/>
          <w:bCs/>
          <w:sz w:val="32"/>
          <w:szCs w:val="32"/>
          <w:lang w:val="en-GB" w:eastAsia="en-GB"/>
        </w:rPr>
        <w:t xml:space="preserve">2. Timing of </w:t>
      </w:r>
      <w:r w:rsidRPr="00C93E40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>‘</w:t>
      </w:r>
      <w:r w:rsidR="00C93E40" w:rsidRPr="00C93E40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>Type 2 Diabetes: Know it</w:t>
      </w:r>
      <w:r w:rsidR="00C421CA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 xml:space="preserve"> </w:t>
      </w:r>
      <w:r w:rsidR="00C93E40" w:rsidRPr="00C93E40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 xml:space="preserve">- </w:t>
      </w:r>
      <w:r w:rsidR="002755D9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>Check</w:t>
      </w:r>
      <w:r w:rsidR="00C93E40" w:rsidRPr="00C93E40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 xml:space="preserve"> it’</w:t>
      </w:r>
      <w:r w:rsidR="00C93E40">
        <w:rPr>
          <w:rFonts w:ascii="Aptos" w:eastAsia="Times New Roman" w:hAnsi="Aptos" w:cs="Times New Roman"/>
          <w:b/>
          <w:bCs/>
          <w:sz w:val="32"/>
          <w:szCs w:val="32"/>
          <w:lang w:val="en-GB" w:eastAsia="en-GB"/>
        </w:rPr>
        <w:t xml:space="preserve"> in </w:t>
      </w:r>
      <w:r w:rsidRPr="0020114E">
        <w:rPr>
          <w:rFonts w:ascii="Aptos" w:eastAsia="Times New Roman" w:hAnsi="Aptos" w:cs="Times New Roman"/>
          <w:b/>
          <w:bCs/>
          <w:sz w:val="32"/>
          <w:szCs w:val="32"/>
          <w:lang w:val="en-GB" w:eastAsia="en-GB"/>
        </w:rPr>
        <w:t>GP Practices</w:t>
      </w:r>
    </w:p>
    <w:p w14:paraId="2925D7AA" w14:textId="77777777" w:rsidR="007A44E8" w:rsidRPr="00562E3E" w:rsidRDefault="007A44E8" w:rsidP="00C61B16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474930F5" w14:textId="730B0D05" w:rsidR="007D6D79" w:rsidRPr="007D6D79" w:rsidRDefault="007A44E8" w:rsidP="007D6D79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562E3E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93568" behindDoc="0" locked="0" layoutInCell="1" allowOverlap="1" wp14:anchorId="4D998EDC" wp14:editId="2A7D606E">
            <wp:simplePos x="0" y="0"/>
            <wp:positionH relativeFrom="column">
              <wp:posOffset>344756</wp:posOffset>
            </wp:positionH>
            <wp:positionV relativeFrom="paragraph">
              <wp:posOffset>6350</wp:posOffset>
            </wp:positionV>
            <wp:extent cx="786130" cy="750570"/>
            <wp:effectExtent l="0" t="0" r="0" b="0"/>
            <wp:wrapThrough wrapText="bothSides">
              <wp:wrapPolygon edited="0">
                <wp:start x="0" y="0"/>
                <wp:lineTo x="0" y="20832"/>
                <wp:lineTo x="20937" y="20832"/>
                <wp:lineTo x="20937" y="0"/>
                <wp:lineTo x="0" y="0"/>
              </wp:wrapPolygon>
            </wp:wrapThrough>
            <wp:docPr id="1572516648" name="Picture 1572516648" descr="A black and white calendar with a cl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16648" name="Picture 1572516648" descr="A black and white calendar with a clock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1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3C8" w:rsidRPr="008633C8">
        <w:rPr>
          <w:rFonts w:ascii="Aptos" w:eastAsia="Times New Roman" w:hAnsi="Aptos" w:cs="Times New Roman"/>
          <w:sz w:val="24"/>
          <w:szCs w:val="24"/>
          <w:lang w:val="en-GB" w:eastAsia="en-GB"/>
        </w:rPr>
        <w:t>This</w:t>
      </w:r>
      <w:r w:rsidR="007D6D79"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campaign will launch across Sheffield’s GP practices and community channels throughout </w:t>
      </w:r>
      <w:r w:rsidR="007D6D79" w:rsidRPr="007D6D79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November 2025</w:t>
      </w:r>
      <w:r w:rsidR="007D6D79"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, with activity centred around </w:t>
      </w:r>
      <w:r w:rsidR="007D6D79" w:rsidRPr="007D6D79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World Diabetes Day on Friday 14 November</w:t>
      </w:r>
      <w:r w:rsidR="007D6D79"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>.</w:t>
      </w:r>
      <w:r w:rsidR="00EB614F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="00EB614F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="00EB614F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5DE80DBB" w14:textId="5D73ACA5" w:rsidR="007D6D79" w:rsidRPr="007D6D79" w:rsidRDefault="00575C94" w:rsidP="007D6D79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>
        <w:rPr>
          <w:rFonts w:ascii="Aptos" w:eastAsia="Times New Roman" w:hAnsi="Aptos" w:cs="Times New Roman"/>
          <w:sz w:val="24"/>
          <w:szCs w:val="24"/>
          <w:lang w:val="en-GB" w:eastAsia="en-GB"/>
        </w:rPr>
        <w:t>This simple</w:t>
      </w:r>
      <w:r w:rsidR="007D6D79"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approach will help ensure clear, simple messages that practices can easily adapt and share </w:t>
      </w:r>
      <w:r w:rsidR="00EB614F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- </w:t>
      </w:r>
      <w:r w:rsidR="007D6D79"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>raising awareness of Type 2 diabetes, how to reduce risk, and where to get local support.</w:t>
      </w:r>
    </w:p>
    <w:p w14:paraId="5240E1E0" w14:textId="1EE0C3A1" w:rsidR="00B03BE7" w:rsidRPr="0029313E" w:rsidRDefault="00B03BE7" w:rsidP="00C61B16">
      <w:pPr>
        <w:pStyle w:val="ListParagraph"/>
        <w:ind w:left="284" w:firstLine="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71552906" w14:textId="633E4D57" w:rsidR="00B03BE7" w:rsidRPr="008633C8" w:rsidRDefault="008633C8" w:rsidP="00C61B16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C93E40">
        <w:rPr>
          <w:rFonts w:ascii="Aptos" w:eastAsia="Times New Roman" w:hAnsi="Aptos" w:cs="Times New Roman"/>
          <w:b/>
          <w:bCs/>
          <w:sz w:val="32"/>
          <w:szCs w:val="32"/>
          <w:lang w:val="en-GB" w:eastAsia="en-GB"/>
        </w:rPr>
        <w:t>3. What your GP Practice needs to do to promote ‘</w:t>
      </w:r>
      <w:r w:rsidR="00C93E40" w:rsidRPr="00C93E40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>‘Type 2 Diabetes: Know it</w:t>
      </w:r>
      <w:r w:rsidR="00C421CA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 xml:space="preserve"> </w:t>
      </w:r>
      <w:r w:rsidR="00C93E40" w:rsidRPr="00C93E40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 xml:space="preserve">- </w:t>
      </w:r>
      <w:r w:rsidR="002755D9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>Check</w:t>
      </w:r>
      <w:r w:rsidR="00C93E40" w:rsidRPr="00C93E40">
        <w:rPr>
          <w:rFonts w:ascii="Aptos" w:eastAsia="Times New Roman" w:hAnsi="Aptos" w:cs="Times New Roman"/>
          <w:b/>
          <w:bCs/>
          <w:i/>
          <w:iCs/>
          <w:sz w:val="32"/>
          <w:szCs w:val="32"/>
          <w:lang w:val="en-GB" w:eastAsia="en-GB"/>
        </w:rPr>
        <w:t xml:space="preserve"> it’</w:t>
      </w:r>
      <w:r w:rsidR="00C93E40">
        <w:rPr>
          <w:rFonts w:ascii="Aptos" w:eastAsia="Times New Roman" w:hAnsi="Aptos" w:cs="Times New Roman"/>
          <w:b/>
          <w:bCs/>
          <w:sz w:val="32"/>
          <w:szCs w:val="32"/>
          <w:lang w:val="en-GB" w:eastAsia="en-GB"/>
        </w:rPr>
        <w:t xml:space="preserve"> </w:t>
      </w:r>
    </w:p>
    <w:p w14:paraId="7F90958E" w14:textId="62B64FFD" w:rsidR="00C93E40" w:rsidRDefault="00C93E40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562E3E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228E4C08" wp14:editId="434542D4">
            <wp:simplePos x="0" y="0"/>
            <wp:positionH relativeFrom="column">
              <wp:posOffset>220980</wp:posOffset>
            </wp:positionH>
            <wp:positionV relativeFrom="paragraph">
              <wp:posOffset>26670</wp:posOffset>
            </wp:positionV>
            <wp:extent cx="9906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85" y="21168"/>
                <wp:lineTo x="21185" y="0"/>
                <wp:lineTo x="0" y="0"/>
              </wp:wrapPolygon>
            </wp:wrapThrough>
            <wp:docPr id="875567761" name="Picture 875567761" descr="A black and white icon of a tool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67761" name="Picture 875567761" descr="A black and white icon of a toolbox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C63EC" w14:textId="1766ED9D" w:rsidR="00EB614F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Your GP practice plays a vital role in helping patients understand Type 2 diabetes </w:t>
      </w:r>
      <w:r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- </w:t>
      </w: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what it is, who’s at risk, and how early checks and lifestyle support can make a difference.</w:t>
      </w:r>
    </w:p>
    <w:p w14:paraId="3BAAF798" w14:textId="77777777" w:rsidR="00EB614F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66123161" w14:textId="7B56B0CC" w:rsidR="00EB614F" w:rsidRPr="007D6D79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62FD4342" w14:textId="77777777" w:rsidR="00EB614F" w:rsidRPr="007D6D79" w:rsidRDefault="00EB614F" w:rsidP="00EB614F">
      <w:pPr>
        <w:ind w:left="284"/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</w:pPr>
      <w:r w:rsidRPr="007D6D79"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  <w:t>In-Practice Communications</w:t>
      </w:r>
    </w:p>
    <w:p w14:paraId="290A1FD5" w14:textId="795ACB39" w:rsidR="00EB614F" w:rsidRPr="007D6D79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br/>
      </w:r>
      <w:r w:rsidRPr="007D6D79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Posters and Leaflets:</w:t>
      </w: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 xml:space="preserve">Display the provided multilingual </w:t>
      </w:r>
      <w:r w:rsidRPr="007D6D79">
        <w:rPr>
          <w:rFonts w:ascii="Aptos" w:eastAsia="Times New Roman" w:hAnsi="Aptos" w:cs="Times New Roman"/>
          <w:i/>
          <w:iCs/>
          <w:sz w:val="24"/>
          <w:szCs w:val="24"/>
          <w:lang w:val="en-GB" w:eastAsia="en-GB"/>
        </w:rPr>
        <w:t>Your Diabetes</w:t>
      </w:r>
      <w:r>
        <w:rPr>
          <w:rFonts w:ascii="Aptos" w:eastAsia="Times New Roman" w:hAnsi="Aptos" w:cs="Times New Roman"/>
          <w:i/>
          <w:iCs/>
          <w:sz w:val="24"/>
          <w:szCs w:val="24"/>
          <w:lang w:val="en-GB" w:eastAsia="en-GB"/>
        </w:rPr>
        <w:t>:</w:t>
      </w:r>
      <w:r w:rsidRPr="007D6D79">
        <w:rPr>
          <w:rFonts w:ascii="Aptos" w:eastAsia="Times New Roman" w:hAnsi="Aptos" w:cs="Times New Roman"/>
          <w:i/>
          <w:iCs/>
          <w:sz w:val="24"/>
          <w:szCs w:val="24"/>
          <w:lang w:val="en-GB" w:eastAsia="en-GB"/>
        </w:rPr>
        <w:t xml:space="preserve"> </w:t>
      </w:r>
      <w:r>
        <w:rPr>
          <w:rFonts w:ascii="Aptos" w:eastAsia="Times New Roman" w:hAnsi="Aptos" w:cs="Times New Roman"/>
          <w:i/>
          <w:iCs/>
          <w:sz w:val="24"/>
          <w:szCs w:val="24"/>
          <w:lang w:val="en-GB" w:eastAsia="en-GB"/>
        </w:rPr>
        <w:t>Know It</w:t>
      </w: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</w:t>
      </w:r>
      <w:r w:rsidRPr="00EB614F">
        <w:rPr>
          <w:rFonts w:ascii="Aptos" w:eastAsia="Times New Roman" w:hAnsi="Aptos" w:cs="Times New Roman"/>
          <w:i/>
          <w:iCs/>
          <w:sz w:val="24"/>
          <w:szCs w:val="24"/>
          <w:lang w:val="en-GB" w:eastAsia="en-GB"/>
        </w:rPr>
        <w:t xml:space="preserve">– </w:t>
      </w:r>
      <w:r w:rsidR="002755D9">
        <w:rPr>
          <w:rFonts w:ascii="Aptos" w:eastAsia="Times New Roman" w:hAnsi="Aptos" w:cs="Times New Roman"/>
          <w:i/>
          <w:iCs/>
          <w:sz w:val="24"/>
          <w:szCs w:val="24"/>
          <w:lang w:val="en-GB" w:eastAsia="en-GB"/>
        </w:rPr>
        <w:t>Check</w:t>
      </w:r>
      <w:r w:rsidRPr="00EB614F">
        <w:rPr>
          <w:rFonts w:ascii="Aptos" w:eastAsia="Times New Roman" w:hAnsi="Aptos" w:cs="Times New Roman"/>
          <w:i/>
          <w:iCs/>
          <w:sz w:val="24"/>
          <w:szCs w:val="24"/>
          <w:lang w:val="en-GB" w:eastAsia="en-GB"/>
        </w:rPr>
        <w:t xml:space="preserve"> It</w:t>
      </w:r>
      <w:r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</w:t>
      </w: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>posters in waiting areas and consultation rooms. These highlight local support for people at risk of Type 2 diabetes and those already diagnosed.</w:t>
      </w:r>
      <w:r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67497405" w14:textId="77777777" w:rsidR="00EB614F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7D6D79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👉</w:t>
      </w: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Display posters in visible, high-footfall areas such as receptions, waiting rooms, and corridors.</w:t>
      </w: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0473F497" w14:textId="3BDADD87" w:rsidR="00EB614F" w:rsidRPr="007D6D79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Even one scan </w:t>
      </w:r>
      <w:r w:rsidR="009D606F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of the QR code </w:t>
      </w: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>could lead to someone booking an NHS Health Check, asking for a diabetes review, or seeking advice for the first time.</w:t>
      </w:r>
      <w:r w:rsidR="00C130CF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6F7AFFE5" w14:textId="11F9223F" w:rsidR="00EB614F" w:rsidRPr="007D6D79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7D6D79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Staff Briefing Note:</w:t>
      </w: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>Share the quick one-page staff briefing note with your team to help them understand key messages, how to signpost patients, and how to use the campaign materials effectively.</w:t>
      </w:r>
      <w:r w:rsidR="00CF7D74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5CB7F97D" w14:textId="77777777" w:rsidR="00EB614F" w:rsidRPr="007D6D79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7D6D79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Direct Conversations:</w:t>
      </w: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>Where appropriate, use the conversation prompts provided to encourage patients to talk about diabetes as part of their overall health — including the importance of blood sugar checks, healthy eating, and being active.</w:t>
      </w:r>
    </w:p>
    <w:p w14:paraId="18EB0FA6" w14:textId="1DA38D5A" w:rsidR="00EB614F" w:rsidRPr="007D6D79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0CC4019D" w14:textId="77777777" w:rsidR="00EB614F" w:rsidRPr="007D6D79" w:rsidRDefault="00EB614F" w:rsidP="00EB614F">
      <w:pPr>
        <w:ind w:left="284"/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</w:pPr>
      <w:r w:rsidRPr="007D6D79">
        <w:rPr>
          <w:rFonts w:ascii="Aptos" w:eastAsia="Times New Roman" w:hAnsi="Aptos" w:cs="Times New Roman"/>
          <w:b/>
          <w:bCs/>
          <w:sz w:val="28"/>
          <w:szCs w:val="28"/>
          <w:lang w:val="en-GB" w:eastAsia="en-GB"/>
        </w:rPr>
        <w:t>Digital Tools</w:t>
      </w:r>
    </w:p>
    <w:p w14:paraId="567EA140" w14:textId="4AE67DB5" w:rsidR="00EB614F" w:rsidRPr="007D6D79" w:rsidRDefault="00517AF1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562E3E">
        <w:rPr>
          <w:rFonts w:ascii="Aptos" w:hAnsi="Aptos"/>
          <w:noProof/>
          <w:sz w:val="24"/>
          <w:szCs w:val="24"/>
          <w:u w:val="single"/>
        </w:rPr>
        <w:drawing>
          <wp:anchor distT="0" distB="0" distL="114300" distR="114300" simplePos="0" relativeHeight="251659776" behindDoc="0" locked="0" layoutInCell="1" allowOverlap="1" wp14:anchorId="15B0AB5B" wp14:editId="0510F145">
            <wp:simplePos x="0" y="0"/>
            <wp:positionH relativeFrom="column">
              <wp:posOffset>5880296</wp:posOffset>
            </wp:positionH>
            <wp:positionV relativeFrom="paragraph">
              <wp:posOffset>206424</wp:posOffset>
            </wp:positionV>
            <wp:extent cx="482600" cy="570230"/>
            <wp:effectExtent l="0" t="0" r="0" b="1270"/>
            <wp:wrapThrough wrapText="bothSides">
              <wp:wrapPolygon edited="0">
                <wp:start x="0" y="0"/>
                <wp:lineTo x="0" y="20927"/>
                <wp:lineTo x="20463" y="20927"/>
                <wp:lineTo x="20463" y="0"/>
                <wp:lineTo x="0" y="0"/>
              </wp:wrapPolygon>
            </wp:wrapThrough>
            <wp:docPr id="1980916591" name="Picture 1980916591" descr="A black line drawing of a clipboard with a mega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9751" name="Picture 76699751" descr="A black line drawing of a clipboard with a megaphone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D74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br/>
      </w:r>
      <w:proofErr w:type="gramStart"/>
      <w:r w:rsidR="00EB614F" w:rsidRPr="007D6D79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Social Media</w:t>
      </w:r>
      <w:proofErr w:type="gramEnd"/>
      <w:r w:rsidR="00EB614F" w:rsidRPr="007D6D79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:</w:t>
      </w:r>
      <w:r w:rsidR="00EB614F"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>Share the supplied graphics and messages on your practice’s social media accounts to raise awareness and signpost local support.</w:t>
      </w:r>
      <w:r w:rsidR="00CF7D74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52FCFD73" w14:textId="77777777" w:rsidR="00EB614F" w:rsidRPr="007D6D79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7D6D79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Text / SMS Messages:</w:t>
      </w:r>
      <w:r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>Use the ready-to-send SMS templates to remind eligible patients about NHS Health Checks and diabetes prevention support.</w:t>
      </w:r>
    </w:p>
    <w:p w14:paraId="4E93FF84" w14:textId="3FA62042" w:rsidR="00EB614F" w:rsidRPr="007D6D79" w:rsidRDefault="00517AF1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562E3E">
        <w:rPr>
          <w:rFonts w:ascii="Aptos" w:hAnsi="Aptos"/>
          <w:noProof/>
          <w:sz w:val="24"/>
          <w:szCs w:val="24"/>
          <w:u w:val="single"/>
        </w:rPr>
        <w:drawing>
          <wp:anchor distT="0" distB="0" distL="114300" distR="114300" simplePos="0" relativeHeight="251661824" behindDoc="0" locked="0" layoutInCell="1" allowOverlap="1" wp14:anchorId="5DB55DC8" wp14:editId="61F796F6">
            <wp:simplePos x="0" y="0"/>
            <wp:positionH relativeFrom="column">
              <wp:posOffset>5943600</wp:posOffset>
            </wp:positionH>
            <wp:positionV relativeFrom="paragraph">
              <wp:posOffset>167494</wp:posOffset>
            </wp:positionV>
            <wp:extent cx="434340" cy="443230"/>
            <wp:effectExtent l="0" t="0" r="3810" b="0"/>
            <wp:wrapThrough wrapText="bothSides">
              <wp:wrapPolygon edited="0">
                <wp:start x="0" y="0"/>
                <wp:lineTo x="0" y="20424"/>
                <wp:lineTo x="20842" y="20424"/>
                <wp:lineTo x="20842" y="0"/>
                <wp:lineTo x="0" y="0"/>
              </wp:wrapPolygon>
            </wp:wrapThrough>
            <wp:docPr id="32607306" name="Picture 32607306" descr="A black and white line drawing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271257" name="Picture 2134271257" descr="A black and white line drawing of a map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14F" w:rsidRPr="007D6D79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Website:</w:t>
      </w:r>
      <w:r w:rsidR="00EB614F"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br/>
        <w:t xml:space="preserve">Add the </w:t>
      </w:r>
      <w:r w:rsidR="00CF7D74">
        <w:rPr>
          <w:rFonts w:ascii="Aptos" w:eastAsia="Times New Roman" w:hAnsi="Aptos" w:cs="Times New Roman"/>
          <w:sz w:val="24"/>
          <w:szCs w:val="24"/>
          <w:lang w:val="en-GB" w:eastAsia="en-GB"/>
        </w:rPr>
        <w:t>web content</w:t>
      </w:r>
      <w:r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, social media and a copy of the press release </w:t>
      </w:r>
      <w:r w:rsidR="00EB614F"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to your </w:t>
      </w:r>
      <w:r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GP </w:t>
      </w:r>
      <w:r w:rsidR="00EB614F" w:rsidRPr="007D6D79">
        <w:rPr>
          <w:rFonts w:ascii="Aptos" w:eastAsia="Times New Roman" w:hAnsi="Aptos" w:cs="Times New Roman"/>
          <w:sz w:val="24"/>
          <w:szCs w:val="24"/>
          <w:lang w:val="en-GB" w:eastAsia="en-GB"/>
        </w:rPr>
        <w:t>practice website so patients can easily find information on Type 2 diabetes, risk factors, and available support.</w:t>
      </w:r>
    </w:p>
    <w:p w14:paraId="1EBE4385" w14:textId="230DFEAC" w:rsidR="00EB614F" w:rsidRPr="007D6D79" w:rsidRDefault="00EB614F" w:rsidP="00EB614F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7B7457E3" w14:textId="10493D97" w:rsidR="008633C8" w:rsidRPr="008633C8" w:rsidRDefault="008633C8" w:rsidP="00C61B16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8633C8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Media:</w:t>
      </w:r>
      <w:r w:rsidR="00B21946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  </w:t>
      </w:r>
      <w:r w:rsidRPr="008633C8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PCS will issue a city-wide </w:t>
      </w:r>
      <w:r w:rsidR="002755D9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and regional </w:t>
      </w:r>
      <w:r w:rsidRPr="008633C8">
        <w:rPr>
          <w:rFonts w:ascii="Aptos" w:eastAsia="Times New Roman" w:hAnsi="Aptos" w:cs="Times New Roman"/>
          <w:sz w:val="24"/>
          <w:szCs w:val="24"/>
          <w:lang w:val="en-GB" w:eastAsia="en-GB"/>
        </w:rPr>
        <w:t>press release</w:t>
      </w:r>
      <w:r w:rsidR="00517AF1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on </w:t>
      </w:r>
      <w:r w:rsidR="00D7527E">
        <w:rPr>
          <w:rFonts w:ascii="Aptos" w:eastAsia="Times New Roman" w:hAnsi="Aptos" w:cs="Times New Roman"/>
          <w:sz w:val="24"/>
          <w:szCs w:val="24"/>
          <w:lang w:val="en-GB" w:eastAsia="en-GB"/>
        </w:rPr>
        <w:t>12 November</w:t>
      </w:r>
      <w:r w:rsidRPr="008633C8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to raise awareness and direct the public to Sheffield</w:t>
      </w:r>
      <w:r w:rsidR="00D7527E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GP Practices for a simple blood test or diabetic review appointments</w:t>
      </w:r>
      <w:r w:rsidRPr="008633C8">
        <w:rPr>
          <w:rFonts w:ascii="Aptos" w:eastAsia="Times New Roman" w:hAnsi="Aptos" w:cs="Times New Roman"/>
          <w:sz w:val="24"/>
          <w:szCs w:val="24"/>
          <w:lang w:val="en-GB" w:eastAsia="en-GB"/>
        </w:rPr>
        <w:t>.</w:t>
      </w:r>
    </w:p>
    <w:p w14:paraId="60346458" w14:textId="77777777" w:rsidR="00B03BE7" w:rsidRPr="00562E3E" w:rsidRDefault="00B03BE7" w:rsidP="00C61B16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395C9A59" w14:textId="36E4EA0A" w:rsidR="008633C8" w:rsidRPr="00C421CA" w:rsidRDefault="008633C8" w:rsidP="00C61B16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8633C8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>Email Newsletters:</w:t>
      </w:r>
      <w:r w:rsidR="00B21946">
        <w:rPr>
          <w:rFonts w:ascii="Aptos" w:eastAsia="Times New Roman" w:hAnsi="Aptos" w:cs="Times New Roman"/>
          <w:b/>
          <w:bCs/>
          <w:sz w:val="24"/>
          <w:szCs w:val="24"/>
          <w:lang w:val="en-GB" w:eastAsia="en-GB"/>
        </w:rPr>
        <w:t xml:space="preserve"> </w:t>
      </w:r>
      <w:r w:rsidRPr="00C421CA">
        <w:rPr>
          <w:rFonts w:ascii="Aptos" w:eastAsia="Times New Roman" w:hAnsi="Aptos" w:cs="Times New Roman"/>
          <w:sz w:val="24"/>
          <w:szCs w:val="24"/>
          <w:lang w:val="en-GB" w:eastAsia="en-GB"/>
        </w:rPr>
        <w:t>If your practice has a newsletter, include short messages from the campaign, linking to</w:t>
      </w:r>
      <w:r w:rsidR="00C421CA" w:rsidRPr="00C421CA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 the </w:t>
      </w:r>
      <w:hyperlink r:id="rId16" w:history="1">
        <w:r w:rsidR="00C421CA" w:rsidRPr="00C421CA">
          <w:rPr>
            <w:rStyle w:val="Hyperlink"/>
            <w:rFonts w:ascii="Aptos" w:hAnsi="Aptos"/>
            <w:sz w:val="24"/>
            <w:szCs w:val="24"/>
          </w:rPr>
          <w:t>simple online check with Diabetes UK</w:t>
        </w:r>
      </w:hyperlink>
      <w:r w:rsidR="00C421CA" w:rsidRPr="00C421CA">
        <w:rPr>
          <w:rFonts w:ascii="Aptos" w:hAnsi="Aptos"/>
          <w:sz w:val="24"/>
          <w:szCs w:val="24"/>
        </w:rPr>
        <w:t xml:space="preserve">. and to </w:t>
      </w:r>
      <w:hyperlink r:id="rId17" w:history="1">
        <w:r w:rsidR="00C36D3F" w:rsidRPr="00C421CA">
          <w:rPr>
            <w:rStyle w:val="Hyperlink"/>
            <w:rFonts w:ascii="Aptos" w:hAnsi="Aptos"/>
            <w:sz w:val="24"/>
            <w:szCs w:val="24"/>
          </w:rPr>
          <w:t>www.nhs.uk/conditions/type-2-diabetes/</w:t>
        </w:r>
      </w:hyperlink>
      <w:r w:rsidR="00743FBD" w:rsidRPr="00C421CA">
        <w:rPr>
          <w:rFonts w:ascii="Aptos" w:hAnsi="Aptos"/>
          <w:sz w:val="24"/>
          <w:szCs w:val="24"/>
        </w:rPr>
        <w:t xml:space="preserve"> </w:t>
      </w:r>
      <w:r w:rsidRPr="00C421CA">
        <w:rPr>
          <w:rFonts w:ascii="Aptos" w:eastAsia="Times New Roman" w:hAnsi="Aptos" w:cs="Times New Roman"/>
          <w:sz w:val="24"/>
          <w:szCs w:val="24"/>
          <w:lang w:val="en-GB" w:eastAsia="en-GB"/>
        </w:rPr>
        <w:t>for further advice and local service details.</w:t>
      </w:r>
    </w:p>
    <w:p w14:paraId="309A1DFA" w14:textId="795263B5" w:rsidR="008633C8" w:rsidRPr="008633C8" w:rsidRDefault="008633C8" w:rsidP="00C61B16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237CCAE7" w14:textId="2D112904" w:rsidR="008633C8" w:rsidRPr="00562E3E" w:rsidRDefault="008633C8" w:rsidP="00C61B16">
      <w:pPr>
        <w:ind w:left="284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8633C8">
        <w:rPr>
          <w:rFonts w:ascii="Aptos" w:eastAsia="Times New Roman" w:hAnsi="Aptos" w:cs="Times New Roman"/>
          <w:sz w:val="24"/>
          <w:szCs w:val="24"/>
          <w:lang w:val="en-GB" w:eastAsia="en-GB"/>
        </w:rPr>
        <w:t xml:space="preserve">All campaign resources, including posters, social media assets, display screen files, SMS templates, and the staff briefing note, can be downloaded from the PCS website: </w:t>
      </w:r>
      <w:hyperlink r:id="rId18" w:history="1">
        <w:r w:rsidRPr="008633C8">
          <w:rPr>
            <w:rStyle w:val="Hyperlink"/>
            <w:rFonts w:ascii="Aptos" w:eastAsia="Times New Roman" w:hAnsi="Aptos" w:cs="Times New Roman"/>
            <w:sz w:val="24"/>
            <w:szCs w:val="24"/>
            <w:lang w:val="en-GB" w:eastAsia="en-GB"/>
          </w:rPr>
          <w:t>https://primarycaresheffield.org.uk/general-practice-communications-hub/</w:t>
        </w:r>
      </w:hyperlink>
      <w:bookmarkEnd w:id="0"/>
    </w:p>
    <w:sectPr w:rsidR="008633C8" w:rsidRPr="00562E3E" w:rsidSect="00C55886">
      <w:footerReference w:type="default" r:id="rId19"/>
      <w:pgSz w:w="11920" w:h="16840"/>
      <w:pgMar w:top="851" w:right="863" w:bottom="567" w:left="72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FB" w14:textId="77777777" w:rsidR="00872A86" w:rsidRDefault="00872A86">
      <w:r>
        <w:separator/>
      </w:r>
    </w:p>
  </w:endnote>
  <w:endnote w:type="continuationSeparator" w:id="0">
    <w:p w14:paraId="076605CB" w14:textId="77777777" w:rsidR="00872A86" w:rsidRDefault="00872A86">
      <w:r>
        <w:continuationSeparator/>
      </w:r>
    </w:p>
  </w:endnote>
  <w:endnote w:type="continuationNotice" w:id="1">
    <w:p w14:paraId="3CF0A332" w14:textId="77777777" w:rsidR="00872A86" w:rsidRDefault="00872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559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A5C47" w14:textId="4E48F0FE" w:rsidR="007B5861" w:rsidRDefault="007B58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EEFFE" w14:textId="1644937A" w:rsidR="00957898" w:rsidRDefault="00957898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0C50" w14:textId="77777777" w:rsidR="00872A86" w:rsidRDefault="00872A86">
      <w:r>
        <w:separator/>
      </w:r>
    </w:p>
  </w:footnote>
  <w:footnote w:type="continuationSeparator" w:id="0">
    <w:p w14:paraId="7C499132" w14:textId="77777777" w:rsidR="00872A86" w:rsidRDefault="00872A86">
      <w:r>
        <w:continuationSeparator/>
      </w:r>
    </w:p>
  </w:footnote>
  <w:footnote w:type="continuationNotice" w:id="1">
    <w:p w14:paraId="1218FB00" w14:textId="77777777" w:rsidR="00872A86" w:rsidRDefault="00872A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D84C9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94B"/>
    <w:multiLevelType w:val="hybridMultilevel"/>
    <w:tmpl w:val="E9D051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32FB2"/>
    <w:multiLevelType w:val="hybridMultilevel"/>
    <w:tmpl w:val="726E7C0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0AE048C">
      <w:start w:val="1"/>
      <w:numFmt w:val="bullet"/>
      <w:lvlText w:val="•"/>
      <w:lvlJc w:val="left"/>
      <w:pPr>
        <w:ind w:left="1364" w:hanging="36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6C3506"/>
    <w:multiLevelType w:val="hybridMultilevel"/>
    <w:tmpl w:val="E174A852"/>
    <w:lvl w:ilvl="0" w:tplc="0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F35E9F"/>
    <w:multiLevelType w:val="multilevel"/>
    <w:tmpl w:val="97F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64FB4"/>
    <w:multiLevelType w:val="hybridMultilevel"/>
    <w:tmpl w:val="70DE6466"/>
    <w:lvl w:ilvl="0" w:tplc="A07C2A92">
      <w:start w:val="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FA926DFC">
      <w:start w:val="1"/>
      <w:numFmt w:val="bullet"/>
      <w:lvlText w:val="•"/>
      <w:lvlJc w:val="left"/>
      <w:pPr>
        <w:ind w:left="2149" w:hanging="360"/>
      </w:pPr>
      <w:rPr>
        <w:rFonts w:ascii="Aptos" w:eastAsia="Times New Roman" w:hAnsi="Aptos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996353"/>
    <w:multiLevelType w:val="hybridMultilevel"/>
    <w:tmpl w:val="837C97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15659E"/>
    <w:multiLevelType w:val="hybridMultilevel"/>
    <w:tmpl w:val="666228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4D13D4"/>
    <w:multiLevelType w:val="hybridMultilevel"/>
    <w:tmpl w:val="7848D53C"/>
    <w:lvl w:ilvl="0" w:tplc="11D8E57C">
      <w:numFmt w:val="bullet"/>
      <w:lvlText w:val="•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B93C58"/>
    <w:multiLevelType w:val="hybridMultilevel"/>
    <w:tmpl w:val="878EEAA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EA6101"/>
    <w:multiLevelType w:val="hybridMultilevel"/>
    <w:tmpl w:val="71C045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A04A9"/>
    <w:multiLevelType w:val="hybridMultilevel"/>
    <w:tmpl w:val="471A0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15A2D"/>
    <w:multiLevelType w:val="hybridMultilevel"/>
    <w:tmpl w:val="974A61B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56920B4"/>
    <w:multiLevelType w:val="hybridMultilevel"/>
    <w:tmpl w:val="9488B2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5F17AD9"/>
    <w:multiLevelType w:val="multilevel"/>
    <w:tmpl w:val="A324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326817"/>
    <w:multiLevelType w:val="hybridMultilevel"/>
    <w:tmpl w:val="A216B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1CA9"/>
    <w:multiLevelType w:val="hybridMultilevel"/>
    <w:tmpl w:val="C9A44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01EB3"/>
    <w:multiLevelType w:val="hybridMultilevel"/>
    <w:tmpl w:val="B602FF66"/>
    <w:lvl w:ilvl="0" w:tplc="3E48D444">
      <w:numFmt w:val="bullet"/>
      <w:lvlText w:val="•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515B44BE"/>
    <w:multiLevelType w:val="multilevel"/>
    <w:tmpl w:val="FF4E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B11AF"/>
    <w:multiLevelType w:val="hybridMultilevel"/>
    <w:tmpl w:val="5972C3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98A5C38"/>
    <w:multiLevelType w:val="hybridMultilevel"/>
    <w:tmpl w:val="6E60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C4F7B"/>
    <w:multiLevelType w:val="hybridMultilevel"/>
    <w:tmpl w:val="B76E857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D54384F"/>
    <w:multiLevelType w:val="hybridMultilevel"/>
    <w:tmpl w:val="E2C8ADCC"/>
    <w:lvl w:ilvl="0" w:tplc="A5F2C9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6827F8"/>
    <w:multiLevelType w:val="hybridMultilevel"/>
    <w:tmpl w:val="A1AE4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650D42"/>
    <w:multiLevelType w:val="hybridMultilevel"/>
    <w:tmpl w:val="F4DE8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F1660"/>
    <w:multiLevelType w:val="hybridMultilevel"/>
    <w:tmpl w:val="3A6CC23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0987C28"/>
    <w:multiLevelType w:val="hybridMultilevel"/>
    <w:tmpl w:val="C8DAC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15D75F4"/>
    <w:multiLevelType w:val="hybridMultilevel"/>
    <w:tmpl w:val="2F949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B41FD"/>
    <w:multiLevelType w:val="hybridMultilevel"/>
    <w:tmpl w:val="22DE0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376832A">
      <w:start w:val="1"/>
      <w:numFmt w:val="bullet"/>
      <w:lvlText w:val="•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D43F00"/>
    <w:multiLevelType w:val="hybridMultilevel"/>
    <w:tmpl w:val="4856895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35D7ACC"/>
    <w:multiLevelType w:val="hybridMultilevel"/>
    <w:tmpl w:val="76CE355C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1" w15:restartNumberingAfterBreak="0">
    <w:nsid w:val="7BEB371B"/>
    <w:multiLevelType w:val="hybridMultilevel"/>
    <w:tmpl w:val="84A8BA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C6A5069"/>
    <w:multiLevelType w:val="hybridMultilevel"/>
    <w:tmpl w:val="102234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6606258">
    <w:abstractNumId w:val="18"/>
  </w:num>
  <w:num w:numId="2" w16cid:durableId="112485825">
    <w:abstractNumId w:val="4"/>
  </w:num>
  <w:num w:numId="3" w16cid:durableId="916667411">
    <w:abstractNumId w:val="30"/>
  </w:num>
  <w:num w:numId="4" w16cid:durableId="1399859259">
    <w:abstractNumId w:val="27"/>
  </w:num>
  <w:num w:numId="5" w16cid:durableId="694617149">
    <w:abstractNumId w:val="20"/>
  </w:num>
  <w:num w:numId="6" w16cid:durableId="1724409405">
    <w:abstractNumId w:val="31"/>
  </w:num>
  <w:num w:numId="7" w16cid:durableId="1431124844">
    <w:abstractNumId w:val="19"/>
  </w:num>
  <w:num w:numId="8" w16cid:durableId="1210192931">
    <w:abstractNumId w:val="13"/>
  </w:num>
  <w:num w:numId="9" w16cid:durableId="695540849">
    <w:abstractNumId w:val="16"/>
  </w:num>
  <w:num w:numId="10" w16cid:durableId="103423585">
    <w:abstractNumId w:val="11"/>
  </w:num>
  <w:num w:numId="11" w16cid:durableId="868638697">
    <w:abstractNumId w:val="14"/>
  </w:num>
  <w:num w:numId="12" w16cid:durableId="301355021">
    <w:abstractNumId w:val="15"/>
  </w:num>
  <w:num w:numId="13" w16cid:durableId="970014253">
    <w:abstractNumId w:val="32"/>
  </w:num>
  <w:num w:numId="14" w16cid:durableId="885337611">
    <w:abstractNumId w:val="7"/>
  </w:num>
  <w:num w:numId="15" w16cid:durableId="2114788585">
    <w:abstractNumId w:val="12"/>
  </w:num>
  <w:num w:numId="16" w16cid:durableId="694622282">
    <w:abstractNumId w:val="1"/>
  </w:num>
  <w:num w:numId="17" w16cid:durableId="485560175">
    <w:abstractNumId w:val="23"/>
  </w:num>
  <w:num w:numId="18" w16cid:durableId="218830786">
    <w:abstractNumId w:val="5"/>
  </w:num>
  <w:num w:numId="19" w16cid:durableId="297416958">
    <w:abstractNumId w:val="6"/>
  </w:num>
  <w:num w:numId="20" w16cid:durableId="1220939507">
    <w:abstractNumId w:val="0"/>
  </w:num>
  <w:num w:numId="21" w16cid:durableId="130221838">
    <w:abstractNumId w:val="28"/>
  </w:num>
  <w:num w:numId="22" w16cid:durableId="1528256300">
    <w:abstractNumId w:val="24"/>
  </w:num>
  <w:num w:numId="23" w16cid:durableId="484663597">
    <w:abstractNumId w:val="10"/>
  </w:num>
  <w:num w:numId="24" w16cid:durableId="68617137">
    <w:abstractNumId w:val="25"/>
  </w:num>
  <w:num w:numId="25" w16cid:durableId="597445036">
    <w:abstractNumId w:val="8"/>
  </w:num>
  <w:num w:numId="26" w16cid:durableId="736825571">
    <w:abstractNumId w:val="29"/>
  </w:num>
  <w:num w:numId="27" w16cid:durableId="725765260">
    <w:abstractNumId w:val="26"/>
  </w:num>
  <w:num w:numId="28" w16cid:durableId="357584035">
    <w:abstractNumId w:val="22"/>
  </w:num>
  <w:num w:numId="29" w16cid:durableId="1128739893">
    <w:abstractNumId w:val="2"/>
  </w:num>
  <w:num w:numId="30" w16cid:durableId="685524551">
    <w:abstractNumId w:val="21"/>
  </w:num>
  <w:num w:numId="31" w16cid:durableId="509415475">
    <w:abstractNumId w:val="9"/>
  </w:num>
  <w:num w:numId="32" w16cid:durableId="601571375">
    <w:abstractNumId w:val="17"/>
  </w:num>
  <w:num w:numId="33" w16cid:durableId="91829560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D4"/>
    <w:rsid w:val="000049ED"/>
    <w:rsid w:val="00004B19"/>
    <w:rsid w:val="00005D0C"/>
    <w:rsid w:val="00015DF7"/>
    <w:rsid w:val="00017C19"/>
    <w:rsid w:val="00017F2D"/>
    <w:rsid w:val="00030C19"/>
    <w:rsid w:val="00034B65"/>
    <w:rsid w:val="00040119"/>
    <w:rsid w:val="00042FF6"/>
    <w:rsid w:val="00043F09"/>
    <w:rsid w:val="000454C2"/>
    <w:rsid w:val="00046CFE"/>
    <w:rsid w:val="0005085F"/>
    <w:rsid w:val="00052F7E"/>
    <w:rsid w:val="000547B1"/>
    <w:rsid w:val="00056BF9"/>
    <w:rsid w:val="00063EF5"/>
    <w:rsid w:val="00065993"/>
    <w:rsid w:val="000665CC"/>
    <w:rsid w:val="00067CAF"/>
    <w:rsid w:val="0007186C"/>
    <w:rsid w:val="00072129"/>
    <w:rsid w:val="00081D03"/>
    <w:rsid w:val="00086E05"/>
    <w:rsid w:val="00090281"/>
    <w:rsid w:val="00093739"/>
    <w:rsid w:val="000972C1"/>
    <w:rsid w:val="000A3B89"/>
    <w:rsid w:val="000A4CD8"/>
    <w:rsid w:val="000A7C4A"/>
    <w:rsid w:val="000B1174"/>
    <w:rsid w:val="000B33B2"/>
    <w:rsid w:val="000B4CD6"/>
    <w:rsid w:val="000B7F60"/>
    <w:rsid w:val="000C3CBF"/>
    <w:rsid w:val="000D1FA1"/>
    <w:rsid w:val="000D3FC1"/>
    <w:rsid w:val="000D51DB"/>
    <w:rsid w:val="000D545F"/>
    <w:rsid w:val="000E64C6"/>
    <w:rsid w:val="000F0336"/>
    <w:rsid w:val="000F45D1"/>
    <w:rsid w:val="000F74B2"/>
    <w:rsid w:val="00104BA0"/>
    <w:rsid w:val="00105735"/>
    <w:rsid w:val="00110F56"/>
    <w:rsid w:val="00111377"/>
    <w:rsid w:val="00112D94"/>
    <w:rsid w:val="0011360E"/>
    <w:rsid w:val="00113C97"/>
    <w:rsid w:val="00115BB2"/>
    <w:rsid w:val="00120C7D"/>
    <w:rsid w:val="00126A6C"/>
    <w:rsid w:val="0013094D"/>
    <w:rsid w:val="00133157"/>
    <w:rsid w:val="0013477C"/>
    <w:rsid w:val="001351FC"/>
    <w:rsid w:val="001400A6"/>
    <w:rsid w:val="001458BF"/>
    <w:rsid w:val="0015211B"/>
    <w:rsid w:val="001529B6"/>
    <w:rsid w:val="00153103"/>
    <w:rsid w:val="001569B5"/>
    <w:rsid w:val="00161D7A"/>
    <w:rsid w:val="00163420"/>
    <w:rsid w:val="00163558"/>
    <w:rsid w:val="00164B83"/>
    <w:rsid w:val="00170387"/>
    <w:rsid w:val="00175EFC"/>
    <w:rsid w:val="0017640E"/>
    <w:rsid w:val="00182F9F"/>
    <w:rsid w:val="00190635"/>
    <w:rsid w:val="0019178C"/>
    <w:rsid w:val="00194C0F"/>
    <w:rsid w:val="001961FC"/>
    <w:rsid w:val="001A1408"/>
    <w:rsid w:val="001A184C"/>
    <w:rsid w:val="001A4321"/>
    <w:rsid w:val="001A6585"/>
    <w:rsid w:val="001B4AEF"/>
    <w:rsid w:val="001B55DE"/>
    <w:rsid w:val="001B6878"/>
    <w:rsid w:val="001C4A6C"/>
    <w:rsid w:val="001C7B6E"/>
    <w:rsid w:val="001D46E4"/>
    <w:rsid w:val="001D5FC8"/>
    <w:rsid w:val="001D65FA"/>
    <w:rsid w:val="001F297B"/>
    <w:rsid w:val="001F317B"/>
    <w:rsid w:val="001F3289"/>
    <w:rsid w:val="001F566A"/>
    <w:rsid w:val="0020114E"/>
    <w:rsid w:val="0020215D"/>
    <w:rsid w:val="0020460A"/>
    <w:rsid w:val="002065D8"/>
    <w:rsid w:val="002074CA"/>
    <w:rsid w:val="00210184"/>
    <w:rsid w:val="00210937"/>
    <w:rsid w:val="0021155D"/>
    <w:rsid w:val="002119AC"/>
    <w:rsid w:val="00213908"/>
    <w:rsid w:val="002201D3"/>
    <w:rsid w:val="00220611"/>
    <w:rsid w:val="00222AE3"/>
    <w:rsid w:val="00224FAA"/>
    <w:rsid w:val="00227047"/>
    <w:rsid w:val="00231388"/>
    <w:rsid w:val="002375B8"/>
    <w:rsid w:val="00244430"/>
    <w:rsid w:val="00250EED"/>
    <w:rsid w:val="002571F4"/>
    <w:rsid w:val="00265B8C"/>
    <w:rsid w:val="00274B68"/>
    <w:rsid w:val="002750BF"/>
    <w:rsid w:val="002755D9"/>
    <w:rsid w:val="002801C2"/>
    <w:rsid w:val="0028478A"/>
    <w:rsid w:val="00286949"/>
    <w:rsid w:val="00291B95"/>
    <w:rsid w:val="0029313E"/>
    <w:rsid w:val="002957F2"/>
    <w:rsid w:val="002958C2"/>
    <w:rsid w:val="002A017B"/>
    <w:rsid w:val="002A3EE1"/>
    <w:rsid w:val="002A5574"/>
    <w:rsid w:val="002A5AB2"/>
    <w:rsid w:val="002B4576"/>
    <w:rsid w:val="002C4773"/>
    <w:rsid w:val="002C6199"/>
    <w:rsid w:val="002C6869"/>
    <w:rsid w:val="002D300C"/>
    <w:rsid w:val="002D5DE1"/>
    <w:rsid w:val="002E4113"/>
    <w:rsid w:val="002F1D0B"/>
    <w:rsid w:val="002F6105"/>
    <w:rsid w:val="002F70A9"/>
    <w:rsid w:val="002F7BA1"/>
    <w:rsid w:val="00301BFD"/>
    <w:rsid w:val="003023A0"/>
    <w:rsid w:val="003045F9"/>
    <w:rsid w:val="00306CAB"/>
    <w:rsid w:val="0031035C"/>
    <w:rsid w:val="003119AF"/>
    <w:rsid w:val="00317435"/>
    <w:rsid w:val="0031775B"/>
    <w:rsid w:val="003204A5"/>
    <w:rsid w:val="00321D76"/>
    <w:rsid w:val="003226AD"/>
    <w:rsid w:val="00324256"/>
    <w:rsid w:val="00324F53"/>
    <w:rsid w:val="003250E5"/>
    <w:rsid w:val="0033219D"/>
    <w:rsid w:val="00332FAF"/>
    <w:rsid w:val="00334AEF"/>
    <w:rsid w:val="00335609"/>
    <w:rsid w:val="00335AE7"/>
    <w:rsid w:val="00335D71"/>
    <w:rsid w:val="003370DD"/>
    <w:rsid w:val="00340A2E"/>
    <w:rsid w:val="003467DE"/>
    <w:rsid w:val="00351DE1"/>
    <w:rsid w:val="00352575"/>
    <w:rsid w:val="00353082"/>
    <w:rsid w:val="00356F4B"/>
    <w:rsid w:val="00360D38"/>
    <w:rsid w:val="0036305F"/>
    <w:rsid w:val="0037103B"/>
    <w:rsid w:val="00375EAF"/>
    <w:rsid w:val="00381A5B"/>
    <w:rsid w:val="00383703"/>
    <w:rsid w:val="003859E4"/>
    <w:rsid w:val="00387C47"/>
    <w:rsid w:val="003914D3"/>
    <w:rsid w:val="003929DE"/>
    <w:rsid w:val="00393FA0"/>
    <w:rsid w:val="003A01D1"/>
    <w:rsid w:val="003A0446"/>
    <w:rsid w:val="003A07CF"/>
    <w:rsid w:val="003A4FED"/>
    <w:rsid w:val="003A6548"/>
    <w:rsid w:val="003B1979"/>
    <w:rsid w:val="003B7022"/>
    <w:rsid w:val="003B7D29"/>
    <w:rsid w:val="003C0693"/>
    <w:rsid w:val="003C07BD"/>
    <w:rsid w:val="003C0909"/>
    <w:rsid w:val="003C597D"/>
    <w:rsid w:val="003D2553"/>
    <w:rsid w:val="003E4C62"/>
    <w:rsid w:val="003E51FC"/>
    <w:rsid w:val="003E5382"/>
    <w:rsid w:val="003E7B1B"/>
    <w:rsid w:val="003F3AD3"/>
    <w:rsid w:val="00401D4E"/>
    <w:rsid w:val="00402123"/>
    <w:rsid w:val="00406225"/>
    <w:rsid w:val="004138A8"/>
    <w:rsid w:val="00414B9E"/>
    <w:rsid w:val="00415385"/>
    <w:rsid w:val="0042056C"/>
    <w:rsid w:val="0042384A"/>
    <w:rsid w:val="00435B62"/>
    <w:rsid w:val="0043616D"/>
    <w:rsid w:val="00444B77"/>
    <w:rsid w:val="004460AC"/>
    <w:rsid w:val="00446FD0"/>
    <w:rsid w:val="00447492"/>
    <w:rsid w:val="00447CCE"/>
    <w:rsid w:val="004565BD"/>
    <w:rsid w:val="00461A20"/>
    <w:rsid w:val="00463E8A"/>
    <w:rsid w:val="00464B97"/>
    <w:rsid w:val="004717E3"/>
    <w:rsid w:val="00471944"/>
    <w:rsid w:val="00471ED5"/>
    <w:rsid w:val="00473642"/>
    <w:rsid w:val="00474C9A"/>
    <w:rsid w:val="00474E84"/>
    <w:rsid w:val="0047642C"/>
    <w:rsid w:val="00484E60"/>
    <w:rsid w:val="00485799"/>
    <w:rsid w:val="00487959"/>
    <w:rsid w:val="00487D14"/>
    <w:rsid w:val="0049012D"/>
    <w:rsid w:val="00493178"/>
    <w:rsid w:val="004A14BC"/>
    <w:rsid w:val="004A5B00"/>
    <w:rsid w:val="004B0C7D"/>
    <w:rsid w:val="004B2847"/>
    <w:rsid w:val="004C12D1"/>
    <w:rsid w:val="004C70D8"/>
    <w:rsid w:val="004D5F33"/>
    <w:rsid w:val="004E26D4"/>
    <w:rsid w:val="004E6CD8"/>
    <w:rsid w:val="004F63DE"/>
    <w:rsid w:val="00502B52"/>
    <w:rsid w:val="00503B3C"/>
    <w:rsid w:val="00517AF1"/>
    <w:rsid w:val="00517FCC"/>
    <w:rsid w:val="005216D8"/>
    <w:rsid w:val="00532849"/>
    <w:rsid w:val="005340DF"/>
    <w:rsid w:val="0053611C"/>
    <w:rsid w:val="0053754F"/>
    <w:rsid w:val="00540167"/>
    <w:rsid w:val="00540730"/>
    <w:rsid w:val="0054327D"/>
    <w:rsid w:val="00543C84"/>
    <w:rsid w:val="00546974"/>
    <w:rsid w:val="0055201A"/>
    <w:rsid w:val="005606E0"/>
    <w:rsid w:val="00560FD1"/>
    <w:rsid w:val="00562E3E"/>
    <w:rsid w:val="00565615"/>
    <w:rsid w:val="005703B2"/>
    <w:rsid w:val="00570792"/>
    <w:rsid w:val="00572051"/>
    <w:rsid w:val="00574F05"/>
    <w:rsid w:val="00575C94"/>
    <w:rsid w:val="005762B5"/>
    <w:rsid w:val="005817B5"/>
    <w:rsid w:val="005827DD"/>
    <w:rsid w:val="00586D47"/>
    <w:rsid w:val="00591638"/>
    <w:rsid w:val="005932C2"/>
    <w:rsid w:val="0059406C"/>
    <w:rsid w:val="005A04E7"/>
    <w:rsid w:val="005A1FA9"/>
    <w:rsid w:val="005A3401"/>
    <w:rsid w:val="005B05D5"/>
    <w:rsid w:val="005B0613"/>
    <w:rsid w:val="005B3E80"/>
    <w:rsid w:val="005B4900"/>
    <w:rsid w:val="005C29B2"/>
    <w:rsid w:val="005C2ED4"/>
    <w:rsid w:val="005D0055"/>
    <w:rsid w:val="005D296C"/>
    <w:rsid w:val="005D3006"/>
    <w:rsid w:val="005D4E46"/>
    <w:rsid w:val="005D6C82"/>
    <w:rsid w:val="005E3E6F"/>
    <w:rsid w:val="005E7C28"/>
    <w:rsid w:val="005F1EBA"/>
    <w:rsid w:val="005F4F83"/>
    <w:rsid w:val="00602A94"/>
    <w:rsid w:val="00611E38"/>
    <w:rsid w:val="00617FEE"/>
    <w:rsid w:val="006228DC"/>
    <w:rsid w:val="006238F3"/>
    <w:rsid w:val="006309FB"/>
    <w:rsid w:val="0063228E"/>
    <w:rsid w:val="006329D8"/>
    <w:rsid w:val="006359E7"/>
    <w:rsid w:val="006401F7"/>
    <w:rsid w:val="006436BB"/>
    <w:rsid w:val="006442D1"/>
    <w:rsid w:val="00644AF4"/>
    <w:rsid w:val="006460C8"/>
    <w:rsid w:val="00647E3B"/>
    <w:rsid w:val="00647EAC"/>
    <w:rsid w:val="0066209B"/>
    <w:rsid w:val="00663876"/>
    <w:rsid w:val="00666F07"/>
    <w:rsid w:val="00672C11"/>
    <w:rsid w:val="0067485E"/>
    <w:rsid w:val="006774FF"/>
    <w:rsid w:val="00681C20"/>
    <w:rsid w:val="00682712"/>
    <w:rsid w:val="00694444"/>
    <w:rsid w:val="006A0EB1"/>
    <w:rsid w:val="006A1319"/>
    <w:rsid w:val="006A189A"/>
    <w:rsid w:val="006A29C9"/>
    <w:rsid w:val="006A4144"/>
    <w:rsid w:val="006B30F9"/>
    <w:rsid w:val="006B7551"/>
    <w:rsid w:val="006C3FE2"/>
    <w:rsid w:val="006C66F4"/>
    <w:rsid w:val="006C7000"/>
    <w:rsid w:val="006D1C13"/>
    <w:rsid w:val="006D6EB2"/>
    <w:rsid w:val="006D6F00"/>
    <w:rsid w:val="006E0254"/>
    <w:rsid w:val="006E260C"/>
    <w:rsid w:val="006E305F"/>
    <w:rsid w:val="006F175E"/>
    <w:rsid w:val="006F2F2F"/>
    <w:rsid w:val="006F51D4"/>
    <w:rsid w:val="006F753F"/>
    <w:rsid w:val="00700DCA"/>
    <w:rsid w:val="0070127F"/>
    <w:rsid w:val="00706BF6"/>
    <w:rsid w:val="007121F7"/>
    <w:rsid w:val="007145DA"/>
    <w:rsid w:val="007279BA"/>
    <w:rsid w:val="00730788"/>
    <w:rsid w:val="007321CC"/>
    <w:rsid w:val="00742BBE"/>
    <w:rsid w:val="00743FBD"/>
    <w:rsid w:val="00745159"/>
    <w:rsid w:val="00745524"/>
    <w:rsid w:val="00766E51"/>
    <w:rsid w:val="00774C91"/>
    <w:rsid w:val="00780A8B"/>
    <w:rsid w:val="007A316F"/>
    <w:rsid w:val="007A44E8"/>
    <w:rsid w:val="007B049A"/>
    <w:rsid w:val="007B4FDA"/>
    <w:rsid w:val="007B5861"/>
    <w:rsid w:val="007D125C"/>
    <w:rsid w:val="007D3FF3"/>
    <w:rsid w:val="007D48D6"/>
    <w:rsid w:val="007D497D"/>
    <w:rsid w:val="007D582D"/>
    <w:rsid w:val="007D6CF5"/>
    <w:rsid w:val="007D6D79"/>
    <w:rsid w:val="007E290E"/>
    <w:rsid w:val="007E2970"/>
    <w:rsid w:val="007F1C64"/>
    <w:rsid w:val="007F72F4"/>
    <w:rsid w:val="00815FC9"/>
    <w:rsid w:val="008220D7"/>
    <w:rsid w:val="00826643"/>
    <w:rsid w:val="0082674F"/>
    <w:rsid w:val="008279FB"/>
    <w:rsid w:val="00830E5F"/>
    <w:rsid w:val="00831990"/>
    <w:rsid w:val="00834E9F"/>
    <w:rsid w:val="00835290"/>
    <w:rsid w:val="00836DAF"/>
    <w:rsid w:val="00851558"/>
    <w:rsid w:val="008633C8"/>
    <w:rsid w:val="00872A86"/>
    <w:rsid w:val="00885214"/>
    <w:rsid w:val="00891033"/>
    <w:rsid w:val="00893DB8"/>
    <w:rsid w:val="008A2FB3"/>
    <w:rsid w:val="008B0177"/>
    <w:rsid w:val="008B4818"/>
    <w:rsid w:val="008B64C8"/>
    <w:rsid w:val="008B680E"/>
    <w:rsid w:val="008B77A9"/>
    <w:rsid w:val="008C3582"/>
    <w:rsid w:val="008D2CE1"/>
    <w:rsid w:val="008D3D10"/>
    <w:rsid w:val="008D4D54"/>
    <w:rsid w:val="008E0717"/>
    <w:rsid w:val="008E71F0"/>
    <w:rsid w:val="008F6549"/>
    <w:rsid w:val="009039E2"/>
    <w:rsid w:val="00907982"/>
    <w:rsid w:val="009104A2"/>
    <w:rsid w:val="00910778"/>
    <w:rsid w:val="009109D2"/>
    <w:rsid w:val="0091358E"/>
    <w:rsid w:val="009142A0"/>
    <w:rsid w:val="00930262"/>
    <w:rsid w:val="009417C5"/>
    <w:rsid w:val="009417CF"/>
    <w:rsid w:val="009528F8"/>
    <w:rsid w:val="0095472C"/>
    <w:rsid w:val="00956BDA"/>
    <w:rsid w:val="00957898"/>
    <w:rsid w:val="00962267"/>
    <w:rsid w:val="00964AB5"/>
    <w:rsid w:val="009719C1"/>
    <w:rsid w:val="00974127"/>
    <w:rsid w:val="00974663"/>
    <w:rsid w:val="009749ED"/>
    <w:rsid w:val="00976836"/>
    <w:rsid w:val="00977821"/>
    <w:rsid w:val="00982AF4"/>
    <w:rsid w:val="00990060"/>
    <w:rsid w:val="009910AA"/>
    <w:rsid w:val="00993226"/>
    <w:rsid w:val="0099358A"/>
    <w:rsid w:val="0099403B"/>
    <w:rsid w:val="009978DB"/>
    <w:rsid w:val="00997E98"/>
    <w:rsid w:val="009A176F"/>
    <w:rsid w:val="009A6B1F"/>
    <w:rsid w:val="009B52FC"/>
    <w:rsid w:val="009C0BC8"/>
    <w:rsid w:val="009C2670"/>
    <w:rsid w:val="009C5D0E"/>
    <w:rsid w:val="009C6717"/>
    <w:rsid w:val="009D547E"/>
    <w:rsid w:val="009D606F"/>
    <w:rsid w:val="009E0C08"/>
    <w:rsid w:val="009E3674"/>
    <w:rsid w:val="009E40F6"/>
    <w:rsid w:val="009E42CE"/>
    <w:rsid w:val="009E4742"/>
    <w:rsid w:val="009E4B83"/>
    <w:rsid w:val="009E61D4"/>
    <w:rsid w:val="009F2B4C"/>
    <w:rsid w:val="009F5C35"/>
    <w:rsid w:val="009F6465"/>
    <w:rsid w:val="00A00EE5"/>
    <w:rsid w:val="00A044D3"/>
    <w:rsid w:val="00A052C9"/>
    <w:rsid w:val="00A06110"/>
    <w:rsid w:val="00A10934"/>
    <w:rsid w:val="00A15EC9"/>
    <w:rsid w:val="00A172E2"/>
    <w:rsid w:val="00A2031D"/>
    <w:rsid w:val="00A2372B"/>
    <w:rsid w:val="00A30ED0"/>
    <w:rsid w:val="00A34880"/>
    <w:rsid w:val="00A35119"/>
    <w:rsid w:val="00A36FCF"/>
    <w:rsid w:val="00A41660"/>
    <w:rsid w:val="00A45463"/>
    <w:rsid w:val="00A47D6C"/>
    <w:rsid w:val="00A53D5A"/>
    <w:rsid w:val="00A5630F"/>
    <w:rsid w:val="00A663D3"/>
    <w:rsid w:val="00A66B54"/>
    <w:rsid w:val="00A67B9F"/>
    <w:rsid w:val="00A73B5E"/>
    <w:rsid w:val="00A80562"/>
    <w:rsid w:val="00A816FE"/>
    <w:rsid w:val="00A837F3"/>
    <w:rsid w:val="00A94218"/>
    <w:rsid w:val="00A94D42"/>
    <w:rsid w:val="00AA151D"/>
    <w:rsid w:val="00AA1C75"/>
    <w:rsid w:val="00AA2133"/>
    <w:rsid w:val="00AA4A1D"/>
    <w:rsid w:val="00AB051F"/>
    <w:rsid w:val="00AB336E"/>
    <w:rsid w:val="00AB6373"/>
    <w:rsid w:val="00AB6A0F"/>
    <w:rsid w:val="00AB7E8C"/>
    <w:rsid w:val="00AD1490"/>
    <w:rsid w:val="00AD303B"/>
    <w:rsid w:val="00AE7CD3"/>
    <w:rsid w:val="00AE7FEE"/>
    <w:rsid w:val="00AF5530"/>
    <w:rsid w:val="00AF6F94"/>
    <w:rsid w:val="00B03BE7"/>
    <w:rsid w:val="00B056CD"/>
    <w:rsid w:val="00B06093"/>
    <w:rsid w:val="00B07DAE"/>
    <w:rsid w:val="00B104F6"/>
    <w:rsid w:val="00B10D9D"/>
    <w:rsid w:val="00B114C1"/>
    <w:rsid w:val="00B17A5B"/>
    <w:rsid w:val="00B17F30"/>
    <w:rsid w:val="00B200A9"/>
    <w:rsid w:val="00B21946"/>
    <w:rsid w:val="00B23472"/>
    <w:rsid w:val="00B243A5"/>
    <w:rsid w:val="00B27361"/>
    <w:rsid w:val="00B33309"/>
    <w:rsid w:val="00B334A1"/>
    <w:rsid w:val="00B346C1"/>
    <w:rsid w:val="00B36D01"/>
    <w:rsid w:val="00B41C86"/>
    <w:rsid w:val="00B470AC"/>
    <w:rsid w:val="00B53E8B"/>
    <w:rsid w:val="00B57AA7"/>
    <w:rsid w:val="00B60C7B"/>
    <w:rsid w:val="00B626C3"/>
    <w:rsid w:val="00B700E0"/>
    <w:rsid w:val="00B74426"/>
    <w:rsid w:val="00B80025"/>
    <w:rsid w:val="00B80318"/>
    <w:rsid w:val="00B81034"/>
    <w:rsid w:val="00B82222"/>
    <w:rsid w:val="00B83CEB"/>
    <w:rsid w:val="00B84EAA"/>
    <w:rsid w:val="00B91AE1"/>
    <w:rsid w:val="00B9208A"/>
    <w:rsid w:val="00B97BD1"/>
    <w:rsid w:val="00BA11B7"/>
    <w:rsid w:val="00BA15F1"/>
    <w:rsid w:val="00BA1889"/>
    <w:rsid w:val="00BA5E8E"/>
    <w:rsid w:val="00BA5F51"/>
    <w:rsid w:val="00BB1891"/>
    <w:rsid w:val="00BB1C41"/>
    <w:rsid w:val="00BB66E9"/>
    <w:rsid w:val="00BB67EB"/>
    <w:rsid w:val="00BC2848"/>
    <w:rsid w:val="00BD4198"/>
    <w:rsid w:val="00BD6D11"/>
    <w:rsid w:val="00BD70A1"/>
    <w:rsid w:val="00BE2E31"/>
    <w:rsid w:val="00BE4801"/>
    <w:rsid w:val="00BE4DB3"/>
    <w:rsid w:val="00BF15D8"/>
    <w:rsid w:val="00BF3F15"/>
    <w:rsid w:val="00C01E81"/>
    <w:rsid w:val="00C02B6E"/>
    <w:rsid w:val="00C05E15"/>
    <w:rsid w:val="00C06297"/>
    <w:rsid w:val="00C06677"/>
    <w:rsid w:val="00C119F5"/>
    <w:rsid w:val="00C1298F"/>
    <w:rsid w:val="00C130CF"/>
    <w:rsid w:val="00C137D3"/>
    <w:rsid w:val="00C14E58"/>
    <w:rsid w:val="00C17EA8"/>
    <w:rsid w:val="00C277A9"/>
    <w:rsid w:val="00C303AF"/>
    <w:rsid w:val="00C32464"/>
    <w:rsid w:val="00C3624E"/>
    <w:rsid w:val="00C36D3F"/>
    <w:rsid w:val="00C421CA"/>
    <w:rsid w:val="00C42787"/>
    <w:rsid w:val="00C47342"/>
    <w:rsid w:val="00C50F13"/>
    <w:rsid w:val="00C546EB"/>
    <w:rsid w:val="00C55886"/>
    <w:rsid w:val="00C559F4"/>
    <w:rsid w:val="00C60A84"/>
    <w:rsid w:val="00C61B16"/>
    <w:rsid w:val="00C62E9E"/>
    <w:rsid w:val="00C705C4"/>
    <w:rsid w:val="00C71AFA"/>
    <w:rsid w:val="00C72142"/>
    <w:rsid w:val="00C74572"/>
    <w:rsid w:val="00C74D15"/>
    <w:rsid w:val="00C809EF"/>
    <w:rsid w:val="00C82141"/>
    <w:rsid w:val="00C82BBC"/>
    <w:rsid w:val="00C90940"/>
    <w:rsid w:val="00C921D5"/>
    <w:rsid w:val="00C93E40"/>
    <w:rsid w:val="00CA354D"/>
    <w:rsid w:val="00CA3D42"/>
    <w:rsid w:val="00CB3DF4"/>
    <w:rsid w:val="00CB5874"/>
    <w:rsid w:val="00CC6228"/>
    <w:rsid w:val="00CC7AE1"/>
    <w:rsid w:val="00CD4D91"/>
    <w:rsid w:val="00CD5DBE"/>
    <w:rsid w:val="00CE0828"/>
    <w:rsid w:val="00CE1780"/>
    <w:rsid w:val="00CE1976"/>
    <w:rsid w:val="00CE6A60"/>
    <w:rsid w:val="00CE6E25"/>
    <w:rsid w:val="00CF1ACC"/>
    <w:rsid w:val="00CF2AAC"/>
    <w:rsid w:val="00CF6C3B"/>
    <w:rsid w:val="00CF77A5"/>
    <w:rsid w:val="00CF7D74"/>
    <w:rsid w:val="00D0174B"/>
    <w:rsid w:val="00D01D78"/>
    <w:rsid w:val="00D0599F"/>
    <w:rsid w:val="00D05BA7"/>
    <w:rsid w:val="00D07DD9"/>
    <w:rsid w:val="00D11931"/>
    <w:rsid w:val="00D14598"/>
    <w:rsid w:val="00D1513D"/>
    <w:rsid w:val="00D26519"/>
    <w:rsid w:val="00D26BA7"/>
    <w:rsid w:val="00D30064"/>
    <w:rsid w:val="00D3396B"/>
    <w:rsid w:val="00D409DC"/>
    <w:rsid w:val="00D5300A"/>
    <w:rsid w:val="00D60CC9"/>
    <w:rsid w:val="00D65184"/>
    <w:rsid w:val="00D65ABD"/>
    <w:rsid w:val="00D6682E"/>
    <w:rsid w:val="00D6742B"/>
    <w:rsid w:val="00D6794B"/>
    <w:rsid w:val="00D741F6"/>
    <w:rsid w:val="00D74268"/>
    <w:rsid w:val="00D7527E"/>
    <w:rsid w:val="00D773D5"/>
    <w:rsid w:val="00D8039E"/>
    <w:rsid w:val="00D84D3E"/>
    <w:rsid w:val="00D85409"/>
    <w:rsid w:val="00D92CE9"/>
    <w:rsid w:val="00D97769"/>
    <w:rsid w:val="00DA1823"/>
    <w:rsid w:val="00DA4E4E"/>
    <w:rsid w:val="00DB3E01"/>
    <w:rsid w:val="00DB47BF"/>
    <w:rsid w:val="00DB61A7"/>
    <w:rsid w:val="00DB7ABD"/>
    <w:rsid w:val="00DC2B7E"/>
    <w:rsid w:val="00DC52DA"/>
    <w:rsid w:val="00DC614A"/>
    <w:rsid w:val="00DD27F5"/>
    <w:rsid w:val="00DD436E"/>
    <w:rsid w:val="00DD735C"/>
    <w:rsid w:val="00DE2DD4"/>
    <w:rsid w:val="00DE4EE9"/>
    <w:rsid w:val="00DE4F5E"/>
    <w:rsid w:val="00DE7051"/>
    <w:rsid w:val="00DF071F"/>
    <w:rsid w:val="00DF36CE"/>
    <w:rsid w:val="00DF41C4"/>
    <w:rsid w:val="00DF4F60"/>
    <w:rsid w:val="00E02E03"/>
    <w:rsid w:val="00E03130"/>
    <w:rsid w:val="00E0636D"/>
    <w:rsid w:val="00E141B8"/>
    <w:rsid w:val="00E16F07"/>
    <w:rsid w:val="00E25392"/>
    <w:rsid w:val="00E27BBE"/>
    <w:rsid w:val="00E332DC"/>
    <w:rsid w:val="00E3381D"/>
    <w:rsid w:val="00E34688"/>
    <w:rsid w:val="00E34EC6"/>
    <w:rsid w:val="00E4038D"/>
    <w:rsid w:val="00E409EE"/>
    <w:rsid w:val="00E42452"/>
    <w:rsid w:val="00E44D14"/>
    <w:rsid w:val="00E44F6B"/>
    <w:rsid w:val="00E63B23"/>
    <w:rsid w:val="00E662B5"/>
    <w:rsid w:val="00E67E0C"/>
    <w:rsid w:val="00E70A07"/>
    <w:rsid w:val="00E710F8"/>
    <w:rsid w:val="00E726A0"/>
    <w:rsid w:val="00E76402"/>
    <w:rsid w:val="00E765E1"/>
    <w:rsid w:val="00E845E5"/>
    <w:rsid w:val="00E92BB4"/>
    <w:rsid w:val="00E9393B"/>
    <w:rsid w:val="00E962FD"/>
    <w:rsid w:val="00EA03B1"/>
    <w:rsid w:val="00EB07FB"/>
    <w:rsid w:val="00EB2F0A"/>
    <w:rsid w:val="00EB43D1"/>
    <w:rsid w:val="00EB614F"/>
    <w:rsid w:val="00EC3F0C"/>
    <w:rsid w:val="00EC6155"/>
    <w:rsid w:val="00ED2239"/>
    <w:rsid w:val="00ED5443"/>
    <w:rsid w:val="00ED5642"/>
    <w:rsid w:val="00ED6045"/>
    <w:rsid w:val="00ED7754"/>
    <w:rsid w:val="00EE549B"/>
    <w:rsid w:val="00EE5B04"/>
    <w:rsid w:val="00EF7200"/>
    <w:rsid w:val="00F11DC0"/>
    <w:rsid w:val="00F17D0B"/>
    <w:rsid w:val="00F2129A"/>
    <w:rsid w:val="00F24F18"/>
    <w:rsid w:val="00F254A5"/>
    <w:rsid w:val="00F40968"/>
    <w:rsid w:val="00F43EF8"/>
    <w:rsid w:val="00F515BE"/>
    <w:rsid w:val="00F570C4"/>
    <w:rsid w:val="00F5719D"/>
    <w:rsid w:val="00F6475E"/>
    <w:rsid w:val="00F70596"/>
    <w:rsid w:val="00F726FC"/>
    <w:rsid w:val="00F74BD1"/>
    <w:rsid w:val="00F751C4"/>
    <w:rsid w:val="00F86A8A"/>
    <w:rsid w:val="00F86F85"/>
    <w:rsid w:val="00F937FF"/>
    <w:rsid w:val="00F95AD7"/>
    <w:rsid w:val="00FA00F6"/>
    <w:rsid w:val="00FA3256"/>
    <w:rsid w:val="00FA3C5F"/>
    <w:rsid w:val="00FA43BF"/>
    <w:rsid w:val="00FA4B06"/>
    <w:rsid w:val="00FA527A"/>
    <w:rsid w:val="00FA68F4"/>
    <w:rsid w:val="00FB0C0B"/>
    <w:rsid w:val="00FB3147"/>
    <w:rsid w:val="00FB3E9C"/>
    <w:rsid w:val="00FB7949"/>
    <w:rsid w:val="00FC1208"/>
    <w:rsid w:val="00FC1914"/>
    <w:rsid w:val="00FC4D83"/>
    <w:rsid w:val="00FC664C"/>
    <w:rsid w:val="00FC67D1"/>
    <w:rsid w:val="00FD14E7"/>
    <w:rsid w:val="00FD345D"/>
    <w:rsid w:val="00FD5AB6"/>
    <w:rsid w:val="00FE7F6C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14CC"/>
  <w15:docId w15:val="{A9252D8E-7A6D-4748-AAB3-CFB1FB84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6"/>
      <w:ind w:left="300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"/>
      <w:ind w:left="300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6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E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0" w:right="452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3"/>
      <w:ind w:left="720" w:hanging="420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1521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611E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65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B3E0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B4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FD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FDA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1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2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9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40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9EE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E8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uiPriority w:val="39"/>
    <w:rsid w:val="00CE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link w:val="NoSpacingChar"/>
    <w:uiPriority w:val="1"/>
    <w:qFormat/>
    <w:rsid w:val="007D582D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D582D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A837F3"/>
    <w:rPr>
      <w:rFonts w:ascii="Tahoma" w:eastAsia="Tahoma" w:hAnsi="Tahoma" w:cs="Tahoma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37F3"/>
    <w:rPr>
      <w:rFonts w:ascii="Arial" w:eastAsia="Arial" w:hAnsi="Arial" w:cs="Arial"/>
      <w:sz w:val="24"/>
      <w:szCs w:val="24"/>
    </w:rPr>
  </w:style>
  <w:style w:type="character" w:customStyle="1" w:styleId="cf01">
    <w:name w:val="cf01"/>
    <w:basedOn w:val="DefaultParagraphFont"/>
    <w:rsid w:val="0042056C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A1FA9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D4198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562E3E"/>
    <w:pPr>
      <w:widowControl/>
      <w:numPr>
        <w:numId w:val="20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primarycaresheffield.org.uk/general-practice-communications-hub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://www.nhs.uk/conditions/type-2-diabet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iskscore.diabetes.org.uk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skscore.diabetes.org.uk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0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920</Words>
  <Characters>4980</Characters>
  <Application>Microsoft Office Word</Application>
  <DocSecurity>0</DocSecurity>
  <Lines>155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PCS Back to School GP Communications Toolkit.docx</vt:lpstr>
    </vt:vector>
  </TitlesOfParts>
  <Company/>
  <LinksUpToDate>false</LinksUpToDate>
  <CharactersWithSpaces>5892</CharactersWithSpaces>
  <SharedDoc>false</SharedDoc>
  <HLinks>
    <vt:vector size="78" baseType="variant">
      <vt:variant>
        <vt:i4>1835014</vt:i4>
      </vt:variant>
      <vt:variant>
        <vt:i4>39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36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33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30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27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24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6160455</vt:i4>
      </vt:variant>
      <vt:variant>
        <vt:i4>21</vt:i4>
      </vt:variant>
      <vt:variant>
        <vt:i4>0</vt:i4>
      </vt:variant>
      <vt:variant>
        <vt:i4>5</vt:i4>
      </vt:variant>
      <vt:variant>
        <vt:lpwstr>https://www.nhs.uk/conditions/whooping-cough/</vt:lpwstr>
      </vt:variant>
      <vt:variant>
        <vt:lpwstr/>
      </vt:variant>
      <vt:variant>
        <vt:i4>7471136</vt:i4>
      </vt:variant>
      <vt:variant>
        <vt:i4>18</vt:i4>
      </vt:variant>
      <vt:variant>
        <vt:i4>0</vt:i4>
      </vt:variant>
      <vt:variant>
        <vt:i4>5</vt:i4>
      </vt:variant>
      <vt:variant>
        <vt:lpwstr>https://www.nhs.uk/vaccinations/nhs-vaccinations-and-when-to-have-them/</vt:lpwstr>
      </vt:variant>
      <vt:variant>
        <vt:lpwstr/>
      </vt:variant>
      <vt:variant>
        <vt:i4>5898244</vt:i4>
      </vt:variant>
      <vt:variant>
        <vt:i4>15</vt:i4>
      </vt:variant>
      <vt:variant>
        <vt:i4>0</vt:i4>
      </vt:variant>
      <vt:variant>
        <vt:i4>5</vt:i4>
      </vt:variant>
      <vt:variant>
        <vt:lpwstr>https://www.nhs.uk/conditions/human-papilloma-virus-hpv/</vt:lpwstr>
      </vt:variant>
      <vt:variant>
        <vt:lpwstr/>
      </vt:variant>
      <vt:variant>
        <vt:i4>7667831</vt:i4>
      </vt:variant>
      <vt:variant>
        <vt:i4>12</vt:i4>
      </vt:variant>
      <vt:variant>
        <vt:i4>0</vt:i4>
      </vt:variant>
      <vt:variant>
        <vt:i4>5</vt:i4>
      </vt:variant>
      <vt:variant>
        <vt:lpwstr>https://www.nhs.uk/conditions/measles/</vt:lpwstr>
      </vt:variant>
      <vt:variant>
        <vt:lpwstr/>
      </vt:variant>
      <vt:variant>
        <vt:i4>5701647</vt:i4>
      </vt:variant>
      <vt:variant>
        <vt:i4>9</vt:i4>
      </vt:variant>
      <vt:variant>
        <vt:i4>0</vt:i4>
      </vt:variant>
      <vt:variant>
        <vt:i4>5</vt:i4>
      </vt:variant>
      <vt:variant>
        <vt:lpwstr>http://www.meningitisnow.org/</vt:lpwstr>
      </vt:variant>
      <vt:variant>
        <vt:lpwstr/>
      </vt:variant>
      <vt:variant>
        <vt:i4>1835014</vt:i4>
      </vt:variant>
      <vt:variant>
        <vt:i4>3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  <vt:variant>
        <vt:i4>1835014</vt:i4>
      </vt:variant>
      <vt:variant>
        <vt:i4>0</vt:i4>
      </vt:variant>
      <vt:variant>
        <vt:i4>0</vt:i4>
      </vt:variant>
      <vt:variant>
        <vt:i4>5</vt:i4>
      </vt:variant>
      <vt:variant>
        <vt:lpwstr>https://primarycaresheffield.org.uk/general-practice-communications-hub/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PCS Back to School GP Communications Toolkit.docx</dc:title>
  <dc:subject>Campaigns</dc:subject>
  <dc:creator>CHOWDHURY, Tarique (NHS WEST YORKSHIRE ICB - 03R)</dc:creator>
  <cp:lastModifiedBy>Tarique Chowdhury</cp:lastModifiedBy>
  <cp:revision>16</cp:revision>
  <cp:lastPrinted>2025-02-18T16:06:00Z</cp:lastPrinted>
  <dcterms:created xsi:type="dcterms:W3CDTF">2025-11-07T15:58:00Z</dcterms:created>
  <dcterms:modified xsi:type="dcterms:W3CDTF">2025-11-07T16:42:00Z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</Properties>
</file>